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A1E36" w14:textId="77777777" w:rsidR="00557588" w:rsidRDefault="00557588" w:rsidP="00557588">
      <w:pPr>
        <w:pStyle w:val="Normal1"/>
      </w:pPr>
    </w:p>
    <w:p w14:paraId="72D5C28C" w14:textId="77777777" w:rsidR="005F6C52" w:rsidRPr="000A62A0" w:rsidRDefault="005F6C52" w:rsidP="000A62A0">
      <w:pPr>
        <w:numPr>
          <w:ilvl w:val="0"/>
          <w:numId w:val="16"/>
        </w:numPr>
        <w:rPr>
          <w:rFonts w:ascii="Arial" w:hAnsi="Arial" w:cs="Arial"/>
          <w:b/>
          <w:bCs/>
          <w:sz w:val="22"/>
          <w:szCs w:val="22"/>
        </w:rPr>
      </w:pPr>
      <w:r w:rsidRPr="000A62A0">
        <w:rPr>
          <w:rFonts w:ascii="Arial" w:hAnsi="Arial" w:cs="Arial"/>
          <w:b/>
          <w:bCs/>
          <w:sz w:val="22"/>
          <w:szCs w:val="22"/>
        </w:rPr>
        <w:t>Overview</w:t>
      </w:r>
    </w:p>
    <w:p w14:paraId="0D957943" w14:textId="77777777" w:rsidR="00310DC2" w:rsidRPr="00310DC2" w:rsidRDefault="00310DC2" w:rsidP="00310DC2">
      <w:pPr>
        <w:rPr>
          <w:rFonts w:ascii="Arial" w:hAnsi="Arial" w:cs="Arial"/>
          <w:sz w:val="22"/>
          <w:szCs w:val="22"/>
        </w:rPr>
      </w:pPr>
    </w:p>
    <w:p w14:paraId="3A59B151" w14:textId="77777777" w:rsidR="00B83DBD" w:rsidRDefault="00B83DBD" w:rsidP="00B83D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Approval of new research studies and dissemination of findings by Southcentral Foundation (SCF) requires that researchers meet certain standards established by the SCF Board of Directors and informed by community-based participatory research (CBPR). SCF has instituted these standards to ensure that research priorities are set by Alaska Native peoples in a manner that is culturally based and respectful due to the history of research with Alaska Native and American Indian (AN/AI) peoples. Researchers seeking approval from SCF are expected to carefully review this document and to complete a Requirements of Researchers Checklist with each submission.  </w:t>
      </w:r>
    </w:p>
    <w:p w14:paraId="1DF45030" w14:textId="77777777" w:rsidR="00557588" w:rsidRPr="002C5531" w:rsidRDefault="00557588" w:rsidP="006F2284">
      <w:pPr>
        <w:rPr>
          <w:rFonts w:ascii="Arial" w:hAnsi="Arial" w:cs="Arial"/>
          <w:sz w:val="22"/>
          <w:szCs w:val="22"/>
        </w:rPr>
      </w:pPr>
    </w:p>
    <w:p w14:paraId="40B4FA29" w14:textId="77777777" w:rsidR="005F6C52" w:rsidRDefault="00812C89" w:rsidP="005F6C52">
      <w:pPr>
        <w:pStyle w:val="Normal1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History of Research with Alaska Native </w:t>
      </w:r>
      <w:r w:rsidR="007E2FD5">
        <w:rPr>
          <w:rFonts w:ascii="Arial" w:hAnsi="Arial" w:cs="Arial"/>
          <w:b/>
          <w:sz w:val="22"/>
          <w:szCs w:val="22"/>
        </w:rPr>
        <w:t xml:space="preserve">and American Indian </w:t>
      </w:r>
      <w:r>
        <w:rPr>
          <w:rFonts w:ascii="Arial" w:hAnsi="Arial" w:cs="Arial"/>
          <w:b/>
          <w:sz w:val="22"/>
          <w:szCs w:val="22"/>
        </w:rPr>
        <w:t>Peoples</w:t>
      </w:r>
      <w:r w:rsidR="007E2FE8">
        <w:rPr>
          <w:rStyle w:val="EndnoteReference"/>
          <w:rFonts w:ascii="Arial" w:hAnsi="Arial" w:cs="Arial"/>
          <w:b/>
          <w:sz w:val="22"/>
          <w:szCs w:val="22"/>
        </w:rPr>
        <w:endnoteReference w:id="1"/>
      </w:r>
    </w:p>
    <w:p w14:paraId="79EDBDA0" w14:textId="77777777" w:rsidR="00812C89" w:rsidRPr="000A62A0" w:rsidRDefault="00812C89" w:rsidP="00812C89">
      <w:pPr>
        <w:pStyle w:val="Normal1"/>
        <w:rPr>
          <w:rFonts w:ascii="Arial" w:hAnsi="Arial" w:cs="Arial"/>
          <w:bCs/>
          <w:sz w:val="22"/>
          <w:szCs w:val="22"/>
        </w:rPr>
      </w:pPr>
    </w:p>
    <w:p w14:paraId="30908EF3" w14:textId="77777777" w:rsidR="000A62A0" w:rsidRDefault="000A62A0" w:rsidP="000A62A0">
      <w:pPr>
        <w:pStyle w:val="Normal1"/>
        <w:rPr>
          <w:rFonts w:ascii="Arial" w:hAnsi="Arial" w:cs="Arial"/>
          <w:bCs/>
          <w:sz w:val="22"/>
          <w:szCs w:val="22"/>
        </w:rPr>
      </w:pPr>
      <w:r w:rsidRPr="00B35214">
        <w:rPr>
          <w:rFonts w:ascii="Arial" w:hAnsi="Arial" w:cs="Arial"/>
          <w:bCs/>
          <w:sz w:val="22"/>
          <w:szCs w:val="22"/>
        </w:rPr>
        <w:t xml:space="preserve">The Indian Self-Determination and Education Assistance Act of 1975 (P.L. 93-638) codified self-determination of </w:t>
      </w:r>
      <w:r>
        <w:rPr>
          <w:rFonts w:ascii="Arial" w:hAnsi="Arial" w:cs="Arial"/>
          <w:bCs/>
          <w:sz w:val="22"/>
          <w:szCs w:val="22"/>
        </w:rPr>
        <w:t xml:space="preserve">AN/AI </w:t>
      </w:r>
      <w:r w:rsidRPr="00B35214">
        <w:rPr>
          <w:rFonts w:ascii="Arial" w:hAnsi="Arial" w:cs="Arial"/>
          <w:bCs/>
          <w:sz w:val="22"/>
          <w:szCs w:val="22"/>
        </w:rPr>
        <w:t>people</w:t>
      </w:r>
      <w:r>
        <w:rPr>
          <w:rFonts w:ascii="Arial" w:hAnsi="Arial" w:cs="Arial"/>
          <w:bCs/>
          <w:sz w:val="22"/>
          <w:szCs w:val="22"/>
        </w:rPr>
        <w:t>s</w:t>
      </w:r>
      <w:r w:rsidRPr="00B35214">
        <w:rPr>
          <w:rFonts w:ascii="Arial" w:hAnsi="Arial" w:cs="Arial"/>
          <w:bCs/>
          <w:sz w:val="22"/>
          <w:szCs w:val="22"/>
        </w:rPr>
        <w:t xml:space="preserve"> by </w:t>
      </w:r>
      <w:r>
        <w:rPr>
          <w:rFonts w:ascii="Arial" w:hAnsi="Arial" w:cs="Arial"/>
          <w:bCs/>
          <w:sz w:val="22"/>
          <w:szCs w:val="22"/>
        </w:rPr>
        <w:t xml:space="preserve">enabling </w:t>
      </w:r>
      <w:r w:rsidRPr="00B35214">
        <w:rPr>
          <w:rFonts w:ascii="Arial" w:hAnsi="Arial" w:cs="Arial"/>
          <w:bCs/>
          <w:sz w:val="22"/>
          <w:szCs w:val="22"/>
        </w:rPr>
        <w:t xml:space="preserve">tribes and tribal organizations to contract directly with the United States federal government for health and education grants and thereby exercise greater control over their own welfare </w:t>
      </w:r>
      <w:r>
        <w:rPr>
          <w:rFonts w:ascii="Arial" w:hAnsi="Arial" w:cs="Arial"/>
          <w:bCs/>
          <w:sz w:val="22"/>
          <w:szCs w:val="22"/>
        </w:rPr>
        <w:t>(Jones, 2006; Rhoades &amp; Rhoades, 2014; Sherry, 2004)</w:t>
      </w:r>
      <w:r w:rsidRPr="00B35214"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Cs/>
          <w:sz w:val="22"/>
          <w:szCs w:val="22"/>
        </w:rPr>
        <w:t>In addition to exercising the right</w:t>
      </w:r>
      <w:r w:rsidRPr="00B35214">
        <w:rPr>
          <w:rFonts w:ascii="Arial" w:hAnsi="Arial" w:cs="Arial"/>
          <w:bCs/>
          <w:sz w:val="22"/>
          <w:szCs w:val="22"/>
        </w:rPr>
        <w:t xml:space="preserve"> to own and manage federally funded health services and programs under this process of self-governance </w:t>
      </w:r>
      <w:r>
        <w:rPr>
          <w:rFonts w:ascii="Arial" w:hAnsi="Arial" w:cs="Arial"/>
          <w:bCs/>
          <w:sz w:val="22"/>
          <w:szCs w:val="22"/>
        </w:rPr>
        <w:t>(Barnard, 2015; Charlesworth, Jamieson, Davey, &amp; Butler, 2015; Chino &amp; Dubruyn, 2006; Gottlieb, 2013; Rajaram et al., 2014), many tribes and tribal organizations have established policies governing research with AN/AI community members (Chino &amp; DeBruyn, 2006; Ferreira &amp; Gendron, 2011; Jetter, Yarborough, Cassady, &amp; Styne, 2015; Kelley, Belcourt-</w:t>
      </w:r>
      <w:proofErr w:type="spellStart"/>
      <w:r>
        <w:rPr>
          <w:rFonts w:ascii="Arial" w:hAnsi="Arial" w:cs="Arial"/>
          <w:bCs/>
          <w:sz w:val="22"/>
          <w:szCs w:val="22"/>
        </w:rPr>
        <w:t>Dittloff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Belcourt C., &amp; Belcourt G., 2013). </w:t>
      </w:r>
    </w:p>
    <w:p w14:paraId="34C8C271" w14:textId="77777777" w:rsidR="000A62A0" w:rsidRDefault="000A62A0" w:rsidP="000A62A0">
      <w:pPr>
        <w:pStyle w:val="Normal1"/>
        <w:rPr>
          <w:rFonts w:ascii="Arial" w:hAnsi="Arial" w:cs="Arial"/>
          <w:bCs/>
          <w:sz w:val="22"/>
          <w:szCs w:val="22"/>
        </w:rPr>
      </w:pPr>
    </w:p>
    <w:p w14:paraId="14D82B71" w14:textId="77777777" w:rsidR="005D7FD9" w:rsidRDefault="002E0692" w:rsidP="005F6C52">
      <w:pPr>
        <w:pStyle w:val="Normal1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 studies have concluded that </w:t>
      </w:r>
      <w:r w:rsidR="007E2FD5">
        <w:rPr>
          <w:rFonts w:ascii="Arial" w:hAnsi="Arial" w:cs="Arial"/>
          <w:bCs/>
          <w:sz w:val="22"/>
          <w:szCs w:val="22"/>
        </w:rPr>
        <w:t xml:space="preserve">AN/AI peoples distrust research </w:t>
      </w:r>
      <w:r w:rsidR="00B553DB" w:rsidRPr="00B553DB">
        <w:rPr>
          <w:rFonts w:ascii="Arial" w:hAnsi="Arial" w:cs="Arial"/>
          <w:bCs/>
          <w:sz w:val="22"/>
          <w:szCs w:val="22"/>
        </w:rPr>
        <w:t>(Buchwald et al.,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2006; Christopher, 2005; Manson, Garroutte, Goins, &amp; Henderson, 2004). Contributions to this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distrust are multi-faceted and are intertwined with distrust of federal and other non</w:t>
      </w:r>
      <w:r w:rsidR="00B553DB">
        <w:rPr>
          <w:rFonts w:ascii="Arial" w:hAnsi="Arial" w:cs="Arial"/>
          <w:bCs/>
          <w:sz w:val="22"/>
          <w:szCs w:val="22"/>
        </w:rPr>
        <w:t>-</w:t>
      </w:r>
      <w:r w:rsidR="00B553DB" w:rsidRPr="00B553DB">
        <w:rPr>
          <w:rFonts w:ascii="Arial" w:hAnsi="Arial" w:cs="Arial"/>
          <w:bCs/>
          <w:sz w:val="22"/>
          <w:szCs w:val="22"/>
        </w:rPr>
        <w:t>Native organizations, given their history of forced assimilation, discrimination, and other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mistreatment. AN/AI people</w:t>
      </w:r>
      <w:r w:rsidR="00DA04A2">
        <w:rPr>
          <w:rFonts w:ascii="Arial" w:hAnsi="Arial" w:cs="Arial"/>
          <w:bCs/>
          <w:sz w:val="22"/>
          <w:szCs w:val="22"/>
        </w:rPr>
        <w:t>s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 and communities </w:t>
      </w:r>
      <w:r w:rsidR="000E3303">
        <w:rPr>
          <w:rFonts w:ascii="Arial" w:hAnsi="Arial" w:cs="Arial"/>
          <w:bCs/>
          <w:sz w:val="22"/>
          <w:szCs w:val="22"/>
        </w:rPr>
        <w:t xml:space="preserve">have experienced </w:t>
      </w:r>
      <w:r w:rsidR="0066047C">
        <w:rPr>
          <w:rFonts w:ascii="Arial" w:hAnsi="Arial" w:cs="Arial"/>
          <w:bCs/>
          <w:sz w:val="22"/>
          <w:szCs w:val="22"/>
        </w:rPr>
        <w:t>harmful research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, </w:t>
      </w:r>
      <w:r w:rsidR="0066047C">
        <w:rPr>
          <w:rFonts w:ascii="Arial" w:hAnsi="Arial" w:cs="Arial"/>
          <w:bCs/>
          <w:sz w:val="22"/>
          <w:szCs w:val="22"/>
        </w:rPr>
        <w:t xml:space="preserve">view </w:t>
      </w:r>
      <w:r w:rsidR="00B553DB" w:rsidRPr="00B553DB">
        <w:rPr>
          <w:rFonts w:ascii="Arial" w:hAnsi="Arial" w:cs="Arial"/>
          <w:bCs/>
          <w:sz w:val="22"/>
          <w:szCs w:val="22"/>
        </w:rPr>
        <w:t>most research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66047C">
        <w:rPr>
          <w:rFonts w:ascii="Arial" w:hAnsi="Arial" w:cs="Arial"/>
          <w:bCs/>
          <w:sz w:val="22"/>
          <w:szCs w:val="22"/>
        </w:rPr>
        <w:t xml:space="preserve">as benefiting 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researchers but not AN/AI individuals or communities, and </w:t>
      </w:r>
      <w:r w:rsidR="0066047C">
        <w:rPr>
          <w:rFonts w:ascii="Arial" w:hAnsi="Arial" w:cs="Arial"/>
          <w:bCs/>
          <w:sz w:val="22"/>
          <w:szCs w:val="22"/>
        </w:rPr>
        <w:t xml:space="preserve">find </w:t>
      </w:r>
      <w:r w:rsidR="00B553DB" w:rsidRPr="00B553DB">
        <w:rPr>
          <w:rFonts w:ascii="Arial" w:hAnsi="Arial" w:cs="Arial"/>
          <w:bCs/>
          <w:sz w:val="22"/>
          <w:szCs w:val="22"/>
        </w:rPr>
        <w:t>sharing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research results with respondents and communities </w:t>
      </w:r>
      <w:r w:rsidR="0066047C">
        <w:rPr>
          <w:rFonts w:ascii="Arial" w:hAnsi="Arial" w:cs="Arial"/>
          <w:bCs/>
          <w:sz w:val="22"/>
          <w:szCs w:val="22"/>
        </w:rPr>
        <w:t xml:space="preserve">lacking or </w:t>
      </w:r>
      <w:r w:rsidR="00B553DB" w:rsidRPr="00B553DB">
        <w:rPr>
          <w:rFonts w:ascii="Arial" w:hAnsi="Arial" w:cs="Arial"/>
          <w:bCs/>
          <w:sz w:val="22"/>
          <w:szCs w:val="22"/>
        </w:rPr>
        <w:t>unsatisfactory (Harding et al., 2012;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Hiratsuka, Brown, Hoeft, &amp; Dillard, 2012; Williams et al., 2010).</w:t>
      </w:r>
      <w:r w:rsidR="007E2FE8">
        <w:rPr>
          <w:rFonts w:ascii="Arial" w:hAnsi="Arial" w:cs="Arial"/>
          <w:bCs/>
          <w:sz w:val="22"/>
          <w:szCs w:val="22"/>
        </w:rPr>
        <w:t xml:space="preserve"> 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Two research studies in Alaska are cited as examples of research </w:t>
      </w:r>
      <w:r w:rsidR="00B35214">
        <w:rPr>
          <w:rFonts w:ascii="Arial" w:hAnsi="Arial" w:cs="Arial"/>
          <w:bCs/>
          <w:sz w:val="22"/>
          <w:szCs w:val="22"/>
        </w:rPr>
        <w:t>that harmed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 the AN</w:t>
      </w:r>
      <w:r w:rsidR="005260DA">
        <w:rPr>
          <w:rFonts w:ascii="Arial" w:hAnsi="Arial" w:cs="Arial"/>
          <w:bCs/>
          <w:sz w:val="22"/>
          <w:szCs w:val="22"/>
        </w:rPr>
        <w:t xml:space="preserve"> 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community </w:t>
      </w:r>
      <w:r w:rsidR="00B35214">
        <w:rPr>
          <w:rFonts w:ascii="Arial" w:hAnsi="Arial" w:cs="Arial"/>
          <w:bCs/>
          <w:sz w:val="22"/>
          <w:szCs w:val="22"/>
        </w:rPr>
        <w:t>and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 breach</w:t>
      </w:r>
      <w:r w:rsidR="00B35214">
        <w:rPr>
          <w:rFonts w:ascii="Arial" w:hAnsi="Arial" w:cs="Arial"/>
          <w:bCs/>
          <w:sz w:val="22"/>
          <w:szCs w:val="22"/>
        </w:rPr>
        <w:t>ed the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 trust</w:t>
      </w:r>
      <w:r w:rsidR="00B35214">
        <w:rPr>
          <w:rFonts w:ascii="Arial" w:hAnsi="Arial" w:cs="Arial"/>
          <w:bCs/>
          <w:sz w:val="22"/>
          <w:szCs w:val="22"/>
        </w:rPr>
        <w:t xml:space="preserve"> </w:t>
      </w:r>
      <w:r w:rsidR="005260DA" w:rsidRPr="005260DA">
        <w:rPr>
          <w:rFonts w:ascii="Arial" w:hAnsi="Arial" w:cs="Arial"/>
          <w:bCs/>
          <w:sz w:val="22"/>
          <w:szCs w:val="22"/>
        </w:rPr>
        <w:t>between researchers and community members: the Alaskan I131 experiment and the Barrow Alcohol Study</w:t>
      </w:r>
      <w:r w:rsidR="00A42B30">
        <w:rPr>
          <w:rFonts w:ascii="Arial" w:hAnsi="Arial" w:cs="Arial"/>
          <w:bCs/>
          <w:sz w:val="22"/>
          <w:szCs w:val="22"/>
        </w:rPr>
        <w:t>, both described</w:t>
      </w:r>
      <w:r w:rsidR="005260DA">
        <w:rPr>
          <w:rFonts w:ascii="Arial" w:hAnsi="Arial" w:cs="Arial"/>
          <w:bCs/>
          <w:sz w:val="22"/>
          <w:szCs w:val="22"/>
        </w:rPr>
        <w:t xml:space="preserve"> in Dillard et al (2018). </w:t>
      </w:r>
    </w:p>
    <w:p w14:paraId="44073EFB" w14:textId="77777777" w:rsidR="005F6C52" w:rsidRDefault="005F6C52" w:rsidP="005F6C52">
      <w:pPr>
        <w:pStyle w:val="Normal1"/>
        <w:rPr>
          <w:rFonts w:ascii="Arial" w:hAnsi="Arial" w:cs="Arial"/>
          <w:b/>
          <w:sz w:val="22"/>
          <w:szCs w:val="22"/>
        </w:rPr>
      </w:pPr>
    </w:p>
    <w:p w14:paraId="6507EE1C" w14:textId="77777777" w:rsidR="005F6C52" w:rsidRDefault="00812C89" w:rsidP="00812C89">
      <w:pPr>
        <w:pStyle w:val="Normal1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Community</w:t>
      </w:r>
      <w:r w:rsidR="0057053E">
        <w:rPr>
          <w:rFonts w:ascii="Arial" w:hAnsi="Arial" w:cs="Arial"/>
          <w:b/>
          <w:sz w:val="22"/>
          <w:szCs w:val="22"/>
        </w:rPr>
        <w:t xml:space="preserve">-Based Participatory Research </w:t>
      </w:r>
      <w:r w:rsidR="00A46C97">
        <w:rPr>
          <w:rFonts w:ascii="Arial" w:hAnsi="Arial" w:cs="Arial"/>
          <w:b/>
          <w:sz w:val="22"/>
          <w:szCs w:val="22"/>
        </w:rPr>
        <w:t>Standards</w:t>
      </w:r>
    </w:p>
    <w:p w14:paraId="7C469A96" w14:textId="77777777" w:rsidR="0046466E" w:rsidRDefault="0046466E" w:rsidP="00A42B30">
      <w:pPr>
        <w:pStyle w:val="Normal1"/>
        <w:rPr>
          <w:rFonts w:ascii="Arial" w:hAnsi="Arial" w:cs="Arial"/>
          <w:bCs/>
          <w:sz w:val="22"/>
          <w:szCs w:val="22"/>
        </w:rPr>
      </w:pPr>
    </w:p>
    <w:p w14:paraId="3BA55458" w14:textId="77777777" w:rsidR="009B4AB3" w:rsidRDefault="009B4AB3" w:rsidP="00A42B30">
      <w:pPr>
        <w:pStyle w:val="Normal1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SCF requires all research meet key </w:t>
      </w:r>
      <w:r w:rsidR="00A46C97">
        <w:rPr>
          <w:rFonts w:ascii="Arial" w:hAnsi="Arial" w:cs="Arial"/>
          <w:bCs/>
          <w:sz w:val="22"/>
          <w:szCs w:val="22"/>
        </w:rPr>
        <w:t>standards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A62A0">
        <w:rPr>
          <w:rFonts w:ascii="Arial" w:hAnsi="Arial" w:cs="Arial"/>
          <w:bCs/>
          <w:sz w:val="22"/>
          <w:szCs w:val="22"/>
        </w:rPr>
        <w:t xml:space="preserve">set forth by the SCF Board of Directors and based on the tenants </w:t>
      </w:r>
      <w:r>
        <w:rPr>
          <w:rFonts w:ascii="Arial" w:hAnsi="Arial" w:cs="Arial"/>
          <w:bCs/>
          <w:sz w:val="22"/>
          <w:szCs w:val="22"/>
        </w:rPr>
        <w:t>of CBPR</w:t>
      </w:r>
      <w:r w:rsidR="000F1292">
        <w:rPr>
          <w:rFonts w:ascii="Arial" w:hAnsi="Arial" w:cs="Arial"/>
          <w:bCs/>
          <w:sz w:val="22"/>
          <w:szCs w:val="22"/>
        </w:rPr>
        <w:t xml:space="preserve"> (Israel, Schulz, Parker, &amp; Becker, 1998)</w:t>
      </w:r>
      <w:r w:rsidR="000C34E9">
        <w:rPr>
          <w:rFonts w:ascii="Arial" w:hAnsi="Arial" w:cs="Arial"/>
          <w:bCs/>
          <w:sz w:val="22"/>
          <w:szCs w:val="22"/>
        </w:rPr>
        <w:t>.</w:t>
      </w:r>
    </w:p>
    <w:p w14:paraId="50A18484" w14:textId="77777777" w:rsidR="00A46C97" w:rsidRDefault="00A46C97" w:rsidP="00A46C97">
      <w:pPr>
        <w:pStyle w:val="Normal1"/>
        <w:rPr>
          <w:rFonts w:ascii="Arial" w:hAnsi="Arial" w:cs="Arial"/>
          <w:bCs/>
          <w:sz w:val="22"/>
          <w:szCs w:val="22"/>
        </w:rPr>
      </w:pPr>
    </w:p>
    <w:p w14:paraId="5F659FE8" w14:textId="77777777" w:rsidR="009B4AB3" w:rsidRDefault="000F1292" w:rsidP="00A46C97">
      <w:pPr>
        <w:pStyle w:val="Normal1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The </w:t>
      </w:r>
      <w:r w:rsidR="00FB6CEF">
        <w:rPr>
          <w:rFonts w:ascii="Arial" w:hAnsi="Arial" w:cs="Arial"/>
          <w:b/>
          <w:sz w:val="22"/>
          <w:szCs w:val="22"/>
        </w:rPr>
        <w:t xml:space="preserve">AN/AI </w:t>
      </w:r>
      <w:r w:rsidR="009B4AB3" w:rsidRPr="000A62A0">
        <w:rPr>
          <w:rFonts w:ascii="Arial" w:hAnsi="Arial" w:cs="Arial"/>
          <w:b/>
          <w:sz w:val="22"/>
          <w:szCs w:val="22"/>
        </w:rPr>
        <w:t xml:space="preserve">community </w:t>
      </w:r>
      <w:r w:rsidRPr="000A62A0">
        <w:rPr>
          <w:rFonts w:ascii="Arial" w:hAnsi="Arial" w:cs="Arial"/>
          <w:b/>
          <w:sz w:val="22"/>
          <w:szCs w:val="22"/>
        </w:rPr>
        <w:t xml:space="preserve">is recognized </w:t>
      </w:r>
      <w:r w:rsidR="009B4AB3" w:rsidRPr="000A62A0">
        <w:rPr>
          <w:rFonts w:ascii="Arial" w:hAnsi="Arial" w:cs="Arial"/>
          <w:b/>
          <w:sz w:val="22"/>
          <w:szCs w:val="22"/>
        </w:rPr>
        <w:t>as a unit of identity.</w:t>
      </w:r>
    </w:p>
    <w:p w14:paraId="58B46CF5" w14:textId="77777777" w:rsidR="00116830" w:rsidRDefault="00116830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Researchers will include an acknowledgement of appreciation for all participants of the study.  </w:t>
      </w:r>
    </w:p>
    <w:p w14:paraId="1CC4DF81" w14:textId="77777777" w:rsidR="002F4BB1" w:rsidRDefault="00FB6CEF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 w:rsidRPr="002F4BB1">
        <w:rPr>
          <w:rFonts w:ascii="Arial" w:hAnsi="Arial" w:cs="Arial"/>
          <w:bCs/>
          <w:sz w:val="22"/>
          <w:szCs w:val="22"/>
        </w:rPr>
        <w:t xml:space="preserve">Researchers will </w:t>
      </w:r>
      <w:r w:rsidR="002F4BB1" w:rsidRPr="002F4BB1">
        <w:rPr>
          <w:rFonts w:ascii="Arial" w:hAnsi="Arial" w:cs="Arial"/>
          <w:bCs/>
          <w:sz w:val="22"/>
          <w:szCs w:val="22"/>
        </w:rPr>
        <w:t xml:space="preserve">consider benefits and harms which extend beyond individual AN/AI participants to immediate and extended families </w:t>
      </w:r>
      <w:r w:rsidR="00DC37A7">
        <w:rPr>
          <w:rFonts w:ascii="Arial" w:hAnsi="Arial" w:cs="Arial"/>
          <w:bCs/>
          <w:sz w:val="22"/>
          <w:szCs w:val="22"/>
        </w:rPr>
        <w:t xml:space="preserve">and </w:t>
      </w:r>
      <w:r w:rsidR="002F4BB1" w:rsidRPr="002F4BB1">
        <w:rPr>
          <w:rFonts w:ascii="Arial" w:hAnsi="Arial" w:cs="Arial"/>
          <w:bCs/>
          <w:sz w:val="22"/>
          <w:szCs w:val="22"/>
        </w:rPr>
        <w:t>the AN/AI community</w:t>
      </w:r>
      <w:r w:rsidR="00C66BBB">
        <w:rPr>
          <w:rFonts w:ascii="Arial" w:hAnsi="Arial" w:cs="Arial"/>
          <w:bCs/>
          <w:sz w:val="22"/>
          <w:szCs w:val="22"/>
        </w:rPr>
        <w:t>.</w:t>
      </w:r>
      <w:r w:rsidR="002F4BB1" w:rsidRPr="002F4BB1">
        <w:rPr>
          <w:rFonts w:ascii="Arial" w:hAnsi="Arial" w:cs="Arial"/>
          <w:bCs/>
          <w:sz w:val="22"/>
          <w:szCs w:val="22"/>
        </w:rPr>
        <w:t xml:space="preserve">  </w:t>
      </w:r>
    </w:p>
    <w:p w14:paraId="47BF0BF0" w14:textId="77777777" w:rsidR="00976353" w:rsidRDefault="00976353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Benefits and risks will be carefully examined for </w:t>
      </w:r>
      <w:r w:rsidR="009E1208">
        <w:rPr>
          <w:rFonts w:ascii="Arial" w:hAnsi="Arial" w:cs="Arial"/>
          <w:bCs/>
          <w:sz w:val="22"/>
          <w:szCs w:val="22"/>
        </w:rPr>
        <w:t xml:space="preserve">potentially </w:t>
      </w:r>
      <w:r>
        <w:rPr>
          <w:rFonts w:ascii="Arial" w:hAnsi="Arial" w:cs="Arial"/>
          <w:bCs/>
          <w:sz w:val="22"/>
          <w:szCs w:val="22"/>
        </w:rPr>
        <w:t xml:space="preserve">more vulnerable </w:t>
      </w:r>
      <w:r w:rsidR="00507569">
        <w:rPr>
          <w:rFonts w:ascii="Arial" w:hAnsi="Arial" w:cs="Arial"/>
          <w:bCs/>
          <w:sz w:val="22"/>
          <w:szCs w:val="22"/>
        </w:rPr>
        <w:t>sub</w:t>
      </w:r>
      <w:r>
        <w:rPr>
          <w:rFonts w:ascii="Arial" w:hAnsi="Arial" w:cs="Arial"/>
          <w:bCs/>
          <w:sz w:val="22"/>
          <w:szCs w:val="22"/>
        </w:rPr>
        <w:t>groups</w:t>
      </w:r>
      <w:r w:rsidR="000A7078">
        <w:rPr>
          <w:rFonts w:ascii="Arial" w:hAnsi="Arial" w:cs="Arial"/>
          <w:bCs/>
          <w:sz w:val="22"/>
          <w:szCs w:val="22"/>
        </w:rPr>
        <w:t xml:space="preserve"> </w:t>
      </w:r>
      <w:r w:rsidR="00507569">
        <w:rPr>
          <w:rFonts w:ascii="Arial" w:hAnsi="Arial" w:cs="Arial"/>
          <w:bCs/>
          <w:sz w:val="22"/>
          <w:szCs w:val="22"/>
        </w:rPr>
        <w:t xml:space="preserve">of the AN/AI community </w:t>
      </w:r>
      <w:r w:rsidR="000A7078">
        <w:rPr>
          <w:rFonts w:ascii="Arial" w:hAnsi="Arial" w:cs="Arial"/>
          <w:bCs/>
          <w:sz w:val="22"/>
          <w:szCs w:val="22"/>
        </w:rPr>
        <w:t>including elders, youth, and individuals who are incarcerated.</w:t>
      </w:r>
    </w:p>
    <w:p w14:paraId="0739D93F" w14:textId="77777777" w:rsidR="00EB5164" w:rsidRDefault="00EB5164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Research will include context of AN/AI peoples </w:t>
      </w:r>
      <w:r w:rsidR="00813B3B">
        <w:rPr>
          <w:rFonts w:ascii="Arial" w:hAnsi="Arial" w:cs="Arial"/>
          <w:bCs/>
          <w:sz w:val="22"/>
          <w:szCs w:val="22"/>
        </w:rPr>
        <w:t xml:space="preserve">for the topic of investigation including the following list of considerations: </w:t>
      </w:r>
    </w:p>
    <w:p w14:paraId="514FFE4F" w14:textId="77777777" w:rsidR="00813B3B" w:rsidRDefault="00813B3B" w:rsidP="00813B3B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bookmarkStart w:id="0" w:name="_Hlk130369206"/>
      <w:r>
        <w:rPr>
          <w:rFonts w:ascii="Arial" w:hAnsi="Arial" w:cs="Arial"/>
          <w:bCs/>
          <w:sz w:val="22"/>
          <w:szCs w:val="22"/>
        </w:rPr>
        <w:t xml:space="preserve">Historic and intergenerational implications of rapid assimilation </w:t>
      </w:r>
    </w:p>
    <w:p w14:paraId="04DBEDED" w14:textId="77777777" w:rsidR="00813B3B" w:rsidRDefault="00813B3B" w:rsidP="00813B3B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Cultural suppression </w:t>
      </w:r>
    </w:p>
    <w:p w14:paraId="04434CAE" w14:textId="77777777" w:rsidR="00813B3B" w:rsidRDefault="00813B3B" w:rsidP="008F2773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Lack of accessible healthcare </w:t>
      </w:r>
    </w:p>
    <w:p w14:paraId="24E16FCD" w14:textId="77777777" w:rsidR="002F4BB1" w:rsidRPr="00E47BD1" w:rsidRDefault="00960A21" w:rsidP="002C68F6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r w:rsidRPr="002C68F6">
        <w:rPr>
          <w:rFonts w:ascii="Arial" w:hAnsi="Arial" w:cs="Arial"/>
          <w:sz w:val="22"/>
          <w:szCs w:val="22"/>
        </w:rPr>
        <w:t>Boarding School (Removals) Survivors</w:t>
      </w:r>
    </w:p>
    <w:bookmarkEnd w:id="0"/>
    <w:p w14:paraId="778AD4F9" w14:textId="77777777" w:rsidR="00E47BD1" w:rsidRPr="002F4BB1" w:rsidRDefault="00E47BD1" w:rsidP="00E47BD1">
      <w:pPr>
        <w:pStyle w:val="Normal1"/>
        <w:ind w:left="1800"/>
        <w:rPr>
          <w:rFonts w:ascii="Arial" w:hAnsi="Arial" w:cs="Arial"/>
          <w:bCs/>
          <w:sz w:val="22"/>
          <w:szCs w:val="22"/>
        </w:rPr>
      </w:pPr>
    </w:p>
    <w:p w14:paraId="24195BEE" w14:textId="77777777" w:rsidR="009B4AB3" w:rsidRDefault="000F1292" w:rsidP="00A46C97">
      <w:pPr>
        <w:pStyle w:val="Normal1"/>
        <w:ind w:hanging="90"/>
        <w:rPr>
          <w:rFonts w:ascii="Arial" w:hAnsi="Arial" w:cs="Arial"/>
          <w:bCs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Research </w:t>
      </w:r>
      <w:r w:rsidR="00881BA2">
        <w:rPr>
          <w:rFonts w:ascii="Arial" w:hAnsi="Arial" w:cs="Arial"/>
          <w:b/>
          <w:sz w:val="22"/>
          <w:szCs w:val="22"/>
        </w:rPr>
        <w:t xml:space="preserve">will </w:t>
      </w:r>
      <w:r w:rsidRPr="000A62A0">
        <w:rPr>
          <w:rFonts w:ascii="Arial" w:hAnsi="Arial" w:cs="Arial"/>
          <w:b/>
          <w:sz w:val="22"/>
          <w:szCs w:val="22"/>
        </w:rPr>
        <w:t xml:space="preserve">build on the </w:t>
      </w:r>
      <w:r w:rsidR="009B4AB3" w:rsidRPr="000A62A0">
        <w:rPr>
          <w:rFonts w:ascii="Arial" w:hAnsi="Arial" w:cs="Arial"/>
          <w:b/>
          <w:sz w:val="22"/>
          <w:szCs w:val="22"/>
        </w:rPr>
        <w:t xml:space="preserve">strengths and resources within </w:t>
      </w:r>
      <w:r w:rsidRPr="000A62A0">
        <w:rPr>
          <w:rFonts w:ascii="Arial" w:hAnsi="Arial" w:cs="Arial"/>
          <w:b/>
          <w:sz w:val="22"/>
          <w:szCs w:val="22"/>
        </w:rPr>
        <w:t xml:space="preserve">the </w:t>
      </w:r>
      <w:r w:rsidR="009B4AB3" w:rsidRPr="000A62A0">
        <w:rPr>
          <w:rFonts w:ascii="Arial" w:hAnsi="Arial" w:cs="Arial"/>
          <w:b/>
          <w:sz w:val="22"/>
          <w:szCs w:val="22"/>
        </w:rPr>
        <w:t>community</w:t>
      </w:r>
      <w:r w:rsidR="009B4AB3" w:rsidRPr="000F1292">
        <w:rPr>
          <w:rFonts w:ascii="Arial" w:hAnsi="Arial" w:cs="Arial"/>
          <w:bCs/>
          <w:sz w:val="22"/>
          <w:szCs w:val="22"/>
        </w:rPr>
        <w:t>.</w:t>
      </w:r>
    </w:p>
    <w:p w14:paraId="7BE87C85" w14:textId="77777777" w:rsidR="00EB5164" w:rsidRDefault="00EB5164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will consider who</w:t>
      </w:r>
      <w:r w:rsidR="002E0692">
        <w:rPr>
          <w:rFonts w:ascii="Arial" w:hAnsi="Arial" w:cs="Arial"/>
          <w:bCs/>
          <w:sz w:val="22"/>
          <w:szCs w:val="22"/>
        </w:rPr>
        <w:t>se</w:t>
      </w:r>
      <w:r>
        <w:rPr>
          <w:rFonts w:ascii="Arial" w:hAnsi="Arial" w:cs="Arial"/>
          <w:bCs/>
          <w:sz w:val="22"/>
          <w:szCs w:val="22"/>
        </w:rPr>
        <w:t xml:space="preserve"> story is being told through the research and use language that is respectful of the person(s) story.   </w:t>
      </w:r>
    </w:p>
    <w:p w14:paraId="20FDE9F6" w14:textId="77777777" w:rsidR="00EB5164" w:rsidRDefault="00EB5164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must use language that is not construed as negative to AN/AI people</w:t>
      </w:r>
      <w:r w:rsidR="00EA364B">
        <w:rPr>
          <w:rFonts w:ascii="Arial" w:hAnsi="Arial" w:cs="Arial"/>
          <w:bCs/>
          <w:sz w:val="22"/>
          <w:szCs w:val="22"/>
        </w:rPr>
        <w:t>s</w:t>
      </w:r>
      <w:r>
        <w:rPr>
          <w:rFonts w:ascii="Arial" w:hAnsi="Arial" w:cs="Arial"/>
          <w:bCs/>
          <w:sz w:val="22"/>
          <w:szCs w:val="22"/>
        </w:rPr>
        <w:t xml:space="preserve">, list provided for reference. </w:t>
      </w:r>
    </w:p>
    <w:p w14:paraId="48054EB8" w14:textId="77777777" w:rsidR="00E355F7" w:rsidRDefault="0030411F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 w:rsidRPr="00F835D9">
        <w:rPr>
          <w:rFonts w:ascii="Arial" w:hAnsi="Arial" w:cs="Arial"/>
          <w:bCs/>
          <w:sz w:val="22"/>
          <w:szCs w:val="22"/>
        </w:rPr>
        <w:t>Research will emphasize wellness</w:t>
      </w:r>
      <w:r w:rsidR="00E355F7">
        <w:rPr>
          <w:rFonts w:ascii="Arial" w:hAnsi="Arial" w:cs="Arial"/>
          <w:bCs/>
          <w:sz w:val="22"/>
          <w:szCs w:val="22"/>
        </w:rPr>
        <w:t>, assessing strengths and protective factors in addition to pathology and risks.</w:t>
      </w:r>
    </w:p>
    <w:p w14:paraId="0EA9C635" w14:textId="77777777" w:rsidR="00D221EB" w:rsidRDefault="00D221EB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 will consider multiple dimensions of health, including physical, mental, social, and spiritual health.  </w:t>
      </w:r>
    </w:p>
    <w:p w14:paraId="22259F2B" w14:textId="77777777" w:rsidR="00323E47" w:rsidRPr="00F835D9" w:rsidRDefault="00323E47" w:rsidP="000A62A0">
      <w:pPr>
        <w:pStyle w:val="Normal1"/>
        <w:ind w:left="1080"/>
        <w:rPr>
          <w:rFonts w:ascii="Arial" w:hAnsi="Arial" w:cs="Arial"/>
          <w:bCs/>
          <w:sz w:val="22"/>
          <w:szCs w:val="22"/>
        </w:rPr>
      </w:pPr>
    </w:p>
    <w:p w14:paraId="18580C24" w14:textId="77777777" w:rsidR="000F1292" w:rsidRPr="000A62A0" w:rsidRDefault="000F1292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Collaborative partnerships are facilitated in all phases of the research.</w:t>
      </w:r>
    </w:p>
    <w:p w14:paraId="04D67A8D" w14:textId="77777777" w:rsidR="00D31A55" w:rsidRDefault="00D31A55" w:rsidP="00D31A5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will focus on issues prioritized by the AN/AI community.</w:t>
      </w:r>
    </w:p>
    <w:p w14:paraId="332832EA" w14:textId="77777777" w:rsidR="00427CD2" w:rsidRDefault="00427CD2" w:rsidP="00D31A5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Whenever possible, AN/AI peoples will be involved in </w:t>
      </w:r>
      <w:r w:rsidR="00083B59">
        <w:rPr>
          <w:rFonts w:ascii="Arial" w:hAnsi="Arial" w:cs="Arial"/>
          <w:bCs/>
          <w:sz w:val="22"/>
          <w:szCs w:val="22"/>
        </w:rPr>
        <w:t xml:space="preserve">the </w:t>
      </w:r>
      <w:r>
        <w:rPr>
          <w:rFonts w:ascii="Arial" w:hAnsi="Arial" w:cs="Arial"/>
          <w:bCs/>
          <w:sz w:val="22"/>
          <w:szCs w:val="22"/>
        </w:rPr>
        <w:t>design and conduct</w:t>
      </w:r>
      <w:r w:rsidR="00083B59">
        <w:rPr>
          <w:rFonts w:ascii="Arial" w:hAnsi="Arial" w:cs="Arial"/>
          <w:bCs/>
          <w:sz w:val="22"/>
          <w:szCs w:val="22"/>
        </w:rPr>
        <w:t xml:space="preserve"> of</w:t>
      </w:r>
      <w:r>
        <w:rPr>
          <w:rFonts w:ascii="Arial" w:hAnsi="Arial" w:cs="Arial"/>
          <w:bCs/>
          <w:sz w:val="22"/>
          <w:szCs w:val="22"/>
        </w:rPr>
        <w:t xml:space="preserve"> the research.</w:t>
      </w:r>
      <w:r w:rsidR="006C6C90">
        <w:rPr>
          <w:rFonts w:ascii="Arial" w:hAnsi="Arial" w:cs="Arial"/>
          <w:bCs/>
          <w:sz w:val="22"/>
          <w:szCs w:val="22"/>
        </w:rPr>
        <w:t xml:space="preserve"> </w:t>
      </w:r>
      <w:r w:rsidR="00507569">
        <w:rPr>
          <w:rFonts w:ascii="Arial" w:hAnsi="Arial" w:cs="Arial"/>
          <w:bCs/>
          <w:sz w:val="22"/>
          <w:szCs w:val="22"/>
        </w:rPr>
        <w:t>Research on sensitive topics such as alcohol and substance misuse, domestic violence, suicide, sexual behaviors, death and dying, treatment of elders</w:t>
      </w:r>
      <w:r w:rsidR="000E1CAF">
        <w:rPr>
          <w:rFonts w:ascii="Arial" w:hAnsi="Arial" w:cs="Arial"/>
          <w:bCs/>
          <w:sz w:val="22"/>
          <w:szCs w:val="22"/>
        </w:rPr>
        <w:t xml:space="preserve"> or children</w:t>
      </w:r>
      <w:r w:rsidR="00507569">
        <w:rPr>
          <w:rFonts w:ascii="Arial" w:hAnsi="Arial" w:cs="Arial"/>
          <w:bCs/>
          <w:sz w:val="22"/>
          <w:szCs w:val="22"/>
        </w:rPr>
        <w:t xml:space="preserve">, and historical customs must include AN/AI co-investigators.  </w:t>
      </w:r>
    </w:p>
    <w:p w14:paraId="2835FD9F" w14:textId="77777777" w:rsidR="00507569" w:rsidRDefault="00507569" w:rsidP="000A62A0">
      <w:pPr>
        <w:pStyle w:val="Normal1"/>
        <w:ind w:left="720"/>
        <w:rPr>
          <w:rFonts w:ascii="Arial" w:hAnsi="Arial" w:cs="Arial"/>
          <w:bCs/>
          <w:sz w:val="22"/>
          <w:szCs w:val="22"/>
        </w:rPr>
      </w:pPr>
    </w:p>
    <w:p w14:paraId="3A4F8298" w14:textId="77777777" w:rsidR="00FF1720" w:rsidRPr="000A62A0" w:rsidRDefault="000F1292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Knowledge and action are integrated for benefit</w:t>
      </w:r>
      <w:r w:rsidR="002E0692">
        <w:rPr>
          <w:rFonts w:ascii="Arial" w:hAnsi="Arial" w:cs="Arial"/>
          <w:b/>
          <w:sz w:val="22"/>
          <w:szCs w:val="22"/>
        </w:rPr>
        <w:t>,</w:t>
      </w:r>
      <w:r w:rsidR="00116830">
        <w:rPr>
          <w:rFonts w:ascii="Arial" w:hAnsi="Arial" w:cs="Arial"/>
          <w:b/>
          <w:sz w:val="22"/>
          <w:szCs w:val="22"/>
        </w:rPr>
        <w:t xml:space="preserve"> for science</w:t>
      </w:r>
      <w:r w:rsidR="002E0692">
        <w:rPr>
          <w:rFonts w:ascii="Arial" w:hAnsi="Arial" w:cs="Arial"/>
          <w:b/>
          <w:sz w:val="22"/>
          <w:szCs w:val="22"/>
        </w:rPr>
        <w:t>,</w:t>
      </w:r>
      <w:r w:rsidR="00116830">
        <w:rPr>
          <w:rFonts w:ascii="Arial" w:hAnsi="Arial" w:cs="Arial"/>
          <w:b/>
          <w:sz w:val="22"/>
          <w:szCs w:val="22"/>
        </w:rPr>
        <w:t xml:space="preserve"> and for Alaska Native people</w:t>
      </w:r>
      <w:r w:rsidR="003F42A9">
        <w:rPr>
          <w:rFonts w:ascii="Arial" w:hAnsi="Arial" w:cs="Arial"/>
          <w:b/>
          <w:sz w:val="22"/>
          <w:szCs w:val="22"/>
        </w:rPr>
        <w:t>s</w:t>
      </w:r>
      <w:r w:rsidRPr="000A62A0">
        <w:rPr>
          <w:rFonts w:ascii="Arial" w:hAnsi="Arial" w:cs="Arial"/>
          <w:b/>
          <w:sz w:val="22"/>
          <w:szCs w:val="22"/>
        </w:rPr>
        <w:t>.</w:t>
      </w:r>
    </w:p>
    <w:p w14:paraId="1751E626" w14:textId="77777777" w:rsidR="008A1056" w:rsidRDefault="00D31A55" w:rsidP="00FF1720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 </w:t>
      </w:r>
      <w:r w:rsidR="00F835D9">
        <w:rPr>
          <w:rFonts w:ascii="Arial" w:hAnsi="Arial" w:cs="Arial"/>
          <w:bCs/>
          <w:sz w:val="22"/>
          <w:szCs w:val="22"/>
        </w:rPr>
        <w:t xml:space="preserve">primary </w:t>
      </w:r>
      <w:r>
        <w:rPr>
          <w:rFonts w:ascii="Arial" w:hAnsi="Arial" w:cs="Arial"/>
          <w:bCs/>
          <w:sz w:val="22"/>
          <w:szCs w:val="22"/>
        </w:rPr>
        <w:t>intent of research w</w:t>
      </w:r>
      <w:r w:rsidR="00F835D9">
        <w:rPr>
          <w:rFonts w:ascii="Arial" w:hAnsi="Arial" w:cs="Arial"/>
          <w:bCs/>
          <w:sz w:val="22"/>
          <w:szCs w:val="22"/>
        </w:rPr>
        <w:t xml:space="preserve">ill be to benefit the health of and systems of care for </w:t>
      </w:r>
      <w:r>
        <w:rPr>
          <w:rFonts w:ascii="Arial" w:hAnsi="Arial" w:cs="Arial"/>
          <w:bCs/>
          <w:sz w:val="22"/>
          <w:szCs w:val="22"/>
        </w:rPr>
        <w:t>AN/AI peoples.</w:t>
      </w:r>
    </w:p>
    <w:p w14:paraId="3BF70CFB" w14:textId="77777777" w:rsidR="008A1056" w:rsidRPr="00083B59" w:rsidRDefault="008A1056" w:rsidP="00083B59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 time and energy devoted to research by AN/AI peoples </w:t>
      </w:r>
      <w:r w:rsidR="001378C6">
        <w:rPr>
          <w:rFonts w:ascii="Arial" w:hAnsi="Arial" w:cs="Arial"/>
          <w:bCs/>
          <w:sz w:val="22"/>
          <w:szCs w:val="22"/>
        </w:rPr>
        <w:t>as well as tribal healthcare systems are</w:t>
      </w:r>
      <w:r>
        <w:rPr>
          <w:rFonts w:ascii="Arial" w:hAnsi="Arial" w:cs="Arial"/>
          <w:bCs/>
          <w:sz w:val="22"/>
          <w:szCs w:val="22"/>
        </w:rPr>
        <w:t xml:space="preserve"> valuable and limited resource</w:t>
      </w:r>
      <w:r w:rsidR="001378C6">
        <w:rPr>
          <w:rFonts w:ascii="Arial" w:hAnsi="Arial" w:cs="Arial"/>
          <w:bCs/>
          <w:sz w:val="22"/>
          <w:szCs w:val="22"/>
        </w:rPr>
        <w:t>s</w:t>
      </w:r>
      <w:r>
        <w:rPr>
          <w:rFonts w:ascii="Arial" w:hAnsi="Arial" w:cs="Arial"/>
          <w:bCs/>
          <w:sz w:val="22"/>
          <w:szCs w:val="22"/>
        </w:rPr>
        <w:t xml:space="preserve">. Thus, </w:t>
      </w:r>
      <w:r w:rsidR="00DC37A7">
        <w:rPr>
          <w:rFonts w:ascii="Arial" w:hAnsi="Arial" w:cs="Arial"/>
          <w:bCs/>
          <w:sz w:val="22"/>
          <w:szCs w:val="22"/>
        </w:rPr>
        <w:t xml:space="preserve">the research </w:t>
      </w:r>
      <w:r w:rsidR="00427CD2">
        <w:rPr>
          <w:rFonts w:ascii="Arial" w:hAnsi="Arial" w:cs="Arial"/>
          <w:bCs/>
          <w:sz w:val="22"/>
          <w:szCs w:val="22"/>
        </w:rPr>
        <w:t xml:space="preserve">project </w:t>
      </w:r>
      <w:r w:rsidR="00DC37A7">
        <w:rPr>
          <w:rFonts w:ascii="Arial" w:hAnsi="Arial" w:cs="Arial"/>
          <w:bCs/>
          <w:sz w:val="22"/>
          <w:szCs w:val="22"/>
        </w:rPr>
        <w:t xml:space="preserve">must </w:t>
      </w:r>
      <w:r w:rsidR="00E54482">
        <w:rPr>
          <w:rFonts w:ascii="Arial" w:hAnsi="Arial" w:cs="Arial"/>
          <w:bCs/>
          <w:sz w:val="22"/>
          <w:szCs w:val="22"/>
        </w:rPr>
        <w:t xml:space="preserve">be </w:t>
      </w:r>
      <w:r w:rsidR="00E355F7">
        <w:rPr>
          <w:rFonts w:ascii="Arial" w:hAnsi="Arial" w:cs="Arial"/>
          <w:bCs/>
          <w:sz w:val="22"/>
          <w:szCs w:val="22"/>
        </w:rPr>
        <w:t xml:space="preserve">well designed and </w:t>
      </w:r>
      <w:r w:rsidR="00E54482">
        <w:rPr>
          <w:rFonts w:ascii="Arial" w:hAnsi="Arial" w:cs="Arial"/>
          <w:bCs/>
          <w:sz w:val="22"/>
          <w:szCs w:val="22"/>
        </w:rPr>
        <w:t>of sufficient importance</w:t>
      </w:r>
      <w:r w:rsidR="00083B59">
        <w:rPr>
          <w:rFonts w:ascii="Arial" w:hAnsi="Arial" w:cs="Arial"/>
          <w:bCs/>
          <w:sz w:val="22"/>
          <w:szCs w:val="22"/>
        </w:rPr>
        <w:t xml:space="preserve"> </w:t>
      </w:r>
      <w:r w:rsidR="00E54482" w:rsidRPr="00083B59">
        <w:rPr>
          <w:rFonts w:ascii="Arial" w:hAnsi="Arial" w:cs="Arial"/>
          <w:bCs/>
          <w:sz w:val="22"/>
          <w:szCs w:val="22"/>
        </w:rPr>
        <w:t>to warrant investment of resources</w:t>
      </w:r>
      <w:r w:rsidR="00427CD2" w:rsidRPr="00083B59">
        <w:rPr>
          <w:rFonts w:ascii="Arial" w:hAnsi="Arial" w:cs="Arial"/>
          <w:bCs/>
          <w:sz w:val="22"/>
          <w:szCs w:val="22"/>
        </w:rPr>
        <w:t xml:space="preserve">. </w:t>
      </w:r>
      <w:r w:rsidRPr="00083B59">
        <w:rPr>
          <w:rFonts w:ascii="Arial" w:hAnsi="Arial" w:cs="Arial"/>
          <w:bCs/>
          <w:sz w:val="22"/>
          <w:szCs w:val="22"/>
        </w:rPr>
        <w:t xml:space="preserve"> </w:t>
      </w:r>
    </w:p>
    <w:p w14:paraId="0FB9D679" w14:textId="77777777" w:rsidR="009B4AB3" w:rsidRDefault="009B4AB3" w:rsidP="000A62A0">
      <w:pPr>
        <w:pStyle w:val="Normal1"/>
        <w:ind w:left="1080"/>
        <w:rPr>
          <w:rFonts w:ascii="Arial" w:hAnsi="Arial" w:cs="Arial"/>
          <w:bCs/>
          <w:sz w:val="22"/>
          <w:szCs w:val="22"/>
        </w:rPr>
      </w:pPr>
    </w:p>
    <w:p w14:paraId="676598E7" w14:textId="77777777" w:rsidR="000C34E9" w:rsidRPr="000A62A0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Research is a co-learning and empowering process that attends to social inequalities. </w:t>
      </w:r>
    </w:p>
    <w:p w14:paraId="3FA7B18E" w14:textId="77777777" w:rsidR="00F835D9" w:rsidRDefault="00323E47" w:rsidP="00FF1720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AN/AI peoples will </w:t>
      </w:r>
      <w:r w:rsidR="00CF131D">
        <w:rPr>
          <w:rFonts w:ascii="Arial" w:hAnsi="Arial" w:cs="Arial"/>
          <w:bCs/>
          <w:sz w:val="22"/>
          <w:szCs w:val="22"/>
        </w:rPr>
        <w:t>be</w:t>
      </w:r>
      <w:r>
        <w:rPr>
          <w:rFonts w:ascii="Arial" w:hAnsi="Arial" w:cs="Arial"/>
          <w:bCs/>
          <w:sz w:val="22"/>
          <w:szCs w:val="22"/>
        </w:rPr>
        <w:t xml:space="preserve"> appreciated, respected, and valued while participating in the research.</w:t>
      </w:r>
      <w:r w:rsidR="00F835D9">
        <w:rPr>
          <w:rFonts w:ascii="Arial" w:hAnsi="Arial" w:cs="Arial"/>
          <w:bCs/>
          <w:sz w:val="22"/>
          <w:szCs w:val="22"/>
        </w:rPr>
        <w:t xml:space="preserve"> </w:t>
      </w:r>
      <w:r w:rsidR="00881BA2">
        <w:rPr>
          <w:rFonts w:ascii="Arial" w:hAnsi="Arial" w:cs="Arial"/>
          <w:bCs/>
          <w:sz w:val="22"/>
          <w:szCs w:val="22"/>
        </w:rPr>
        <w:t xml:space="preserve">Researchers will carefully consider language used in research protocols, measures, manuscripts, and presentations. </w:t>
      </w:r>
    </w:p>
    <w:p w14:paraId="1F53740C" w14:textId="77777777" w:rsidR="00F835D9" w:rsidRDefault="00F835D9" w:rsidP="00F835D9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will use a trauma-informed approach. A trauma-informed approach acknowledges historical and other forms of trauma, violence, and harm levied against AN/AI peoples. Researchers will be aware of current and past power differentials and promote safety, empowerment, transparency, and choice in the research process.</w:t>
      </w:r>
    </w:p>
    <w:p w14:paraId="5F97B392" w14:textId="77777777" w:rsidR="00323E47" w:rsidRDefault="00323E47" w:rsidP="000A62A0">
      <w:pPr>
        <w:pStyle w:val="Normal1"/>
        <w:ind w:left="1080"/>
        <w:rPr>
          <w:rFonts w:ascii="Arial" w:hAnsi="Arial" w:cs="Arial"/>
          <w:bCs/>
          <w:sz w:val="22"/>
          <w:szCs w:val="22"/>
        </w:rPr>
      </w:pPr>
    </w:p>
    <w:p w14:paraId="59D0BF41" w14:textId="77777777" w:rsidR="000C34E9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Research involves a cyclical, iterative process. </w:t>
      </w:r>
    </w:p>
    <w:p w14:paraId="38460AF0" w14:textId="77777777" w:rsidR="00E54482" w:rsidRPr="000A62A0" w:rsidRDefault="00E54482" w:rsidP="00DC37A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Researchers will obtain SCF </w:t>
      </w:r>
      <w:r w:rsidR="00E9743E">
        <w:rPr>
          <w:rFonts w:ascii="Arial" w:hAnsi="Arial" w:cs="Arial"/>
          <w:bCs/>
          <w:sz w:val="22"/>
          <w:szCs w:val="22"/>
        </w:rPr>
        <w:t xml:space="preserve">review </w:t>
      </w:r>
      <w:r>
        <w:rPr>
          <w:rFonts w:ascii="Arial" w:hAnsi="Arial" w:cs="Arial"/>
          <w:bCs/>
          <w:sz w:val="22"/>
          <w:szCs w:val="22"/>
        </w:rPr>
        <w:t xml:space="preserve">approval </w:t>
      </w:r>
      <w:r w:rsidR="00E9743E">
        <w:rPr>
          <w:rFonts w:ascii="Arial" w:hAnsi="Arial" w:cs="Arial"/>
          <w:bCs/>
          <w:sz w:val="22"/>
          <w:szCs w:val="22"/>
        </w:rPr>
        <w:t xml:space="preserve">at each step of the research process and address required changes or suggestions. Researchers will obtain approval of </w:t>
      </w:r>
      <w:r>
        <w:rPr>
          <w:rFonts w:ascii="Arial" w:hAnsi="Arial" w:cs="Arial"/>
          <w:bCs/>
          <w:sz w:val="22"/>
          <w:szCs w:val="22"/>
        </w:rPr>
        <w:t>the general concept of the research</w:t>
      </w:r>
      <w:r w:rsidR="00E9743E">
        <w:rPr>
          <w:rFonts w:ascii="Arial" w:hAnsi="Arial" w:cs="Arial"/>
          <w:bCs/>
          <w:sz w:val="22"/>
          <w:szCs w:val="22"/>
        </w:rPr>
        <w:t xml:space="preserve"> project</w:t>
      </w:r>
      <w:r>
        <w:rPr>
          <w:rFonts w:ascii="Arial" w:hAnsi="Arial" w:cs="Arial"/>
          <w:bCs/>
          <w:sz w:val="22"/>
          <w:szCs w:val="22"/>
        </w:rPr>
        <w:t>,</w:t>
      </w:r>
      <w:r w:rsidR="00E9743E">
        <w:rPr>
          <w:rFonts w:ascii="Arial" w:hAnsi="Arial" w:cs="Arial"/>
          <w:bCs/>
          <w:sz w:val="22"/>
          <w:szCs w:val="22"/>
        </w:rPr>
        <w:t xml:space="preserve"> the detailed methods and measurements present in the full research protocol, and any manuscript or abstract before publication and presentation. </w:t>
      </w:r>
    </w:p>
    <w:p w14:paraId="721E695C" w14:textId="77777777" w:rsidR="009E1208" w:rsidRPr="000A62A0" w:rsidRDefault="009E1208" w:rsidP="00DC37A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Findings should inform subsequent research and/or </w:t>
      </w:r>
      <w:r w:rsidR="00FF1C14">
        <w:rPr>
          <w:rFonts w:ascii="Arial" w:hAnsi="Arial" w:cs="Arial"/>
          <w:bCs/>
          <w:sz w:val="22"/>
          <w:szCs w:val="22"/>
        </w:rPr>
        <w:t>healthcare system improvements.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13BCD5E7" w14:textId="77777777" w:rsidR="00DC37A7" w:rsidRPr="00DC37A7" w:rsidRDefault="00DC37A7" w:rsidP="000A62A0">
      <w:pPr>
        <w:pStyle w:val="Normal1"/>
        <w:ind w:hanging="90"/>
        <w:rPr>
          <w:rFonts w:ascii="Arial" w:hAnsi="Arial" w:cs="Arial"/>
          <w:bCs/>
          <w:sz w:val="22"/>
          <w:szCs w:val="22"/>
        </w:rPr>
      </w:pPr>
    </w:p>
    <w:p w14:paraId="4E66AC8C" w14:textId="77777777" w:rsidR="000C34E9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Research addresses health from positive and ecological perspectives.</w:t>
      </w:r>
    </w:p>
    <w:p w14:paraId="53F66873" w14:textId="77777777" w:rsidR="00323E47" w:rsidRPr="000A62A0" w:rsidRDefault="00881BA2" w:rsidP="00323E4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Researchers will consider and include important s</w:t>
      </w:r>
      <w:r w:rsidR="00323E47">
        <w:rPr>
          <w:rFonts w:ascii="Arial" w:hAnsi="Arial" w:cs="Arial"/>
          <w:bCs/>
          <w:sz w:val="22"/>
          <w:szCs w:val="22"/>
        </w:rPr>
        <w:t>ocial, economic, historical, political</w:t>
      </w:r>
      <w:r w:rsidR="00083B59">
        <w:rPr>
          <w:rFonts w:ascii="Arial" w:hAnsi="Arial" w:cs="Arial"/>
          <w:bCs/>
          <w:sz w:val="22"/>
          <w:szCs w:val="22"/>
        </w:rPr>
        <w:t>, and environmental</w:t>
      </w:r>
      <w:r w:rsidR="00323E47">
        <w:rPr>
          <w:rFonts w:ascii="Arial" w:hAnsi="Arial" w:cs="Arial"/>
          <w:bCs/>
          <w:sz w:val="22"/>
          <w:szCs w:val="22"/>
        </w:rPr>
        <w:t xml:space="preserve"> factors </w:t>
      </w:r>
      <w:r>
        <w:rPr>
          <w:rFonts w:ascii="Arial" w:hAnsi="Arial" w:cs="Arial"/>
          <w:bCs/>
          <w:sz w:val="22"/>
          <w:szCs w:val="22"/>
        </w:rPr>
        <w:t xml:space="preserve">in the research. </w:t>
      </w:r>
      <w:r w:rsidR="00323E47">
        <w:rPr>
          <w:rFonts w:ascii="Arial" w:hAnsi="Arial" w:cs="Arial"/>
          <w:bCs/>
          <w:sz w:val="22"/>
          <w:szCs w:val="22"/>
        </w:rPr>
        <w:t xml:space="preserve"> </w:t>
      </w:r>
    </w:p>
    <w:p w14:paraId="2F11EBB4" w14:textId="77777777" w:rsidR="00BC0F3F" w:rsidRPr="000A62A0" w:rsidRDefault="00BC0F3F" w:rsidP="00323E4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Researchers will </w:t>
      </w:r>
      <w:r w:rsidR="00123CC7">
        <w:rPr>
          <w:rFonts w:ascii="Arial" w:hAnsi="Arial" w:cs="Arial"/>
          <w:bCs/>
          <w:sz w:val="22"/>
          <w:szCs w:val="22"/>
        </w:rPr>
        <w:t>consider the impact to the psyche of AN/AI people</w:t>
      </w:r>
      <w:r w:rsidR="00EA364B">
        <w:rPr>
          <w:rFonts w:ascii="Arial" w:hAnsi="Arial" w:cs="Arial"/>
          <w:bCs/>
          <w:sz w:val="22"/>
          <w:szCs w:val="22"/>
        </w:rPr>
        <w:t>s</w:t>
      </w:r>
      <w:r w:rsidR="00123CC7">
        <w:rPr>
          <w:rFonts w:ascii="Arial" w:hAnsi="Arial" w:cs="Arial"/>
          <w:bCs/>
          <w:sz w:val="22"/>
          <w:szCs w:val="22"/>
        </w:rPr>
        <w:t xml:space="preserve"> when they are described as having more illness and more risk factors compared to other populations. Negative comparisons will be made </w:t>
      </w:r>
      <w:r w:rsidR="00813B3B">
        <w:rPr>
          <w:rFonts w:ascii="Arial" w:hAnsi="Arial" w:cs="Arial"/>
          <w:bCs/>
          <w:sz w:val="22"/>
          <w:szCs w:val="22"/>
        </w:rPr>
        <w:t>only when necessary</w:t>
      </w:r>
      <w:r w:rsidR="00123CC7">
        <w:rPr>
          <w:rFonts w:ascii="Arial" w:hAnsi="Arial" w:cs="Arial"/>
          <w:bCs/>
          <w:sz w:val="22"/>
          <w:szCs w:val="22"/>
        </w:rPr>
        <w:t xml:space="preserve">. </w:t>
      </w:r>
    </w:p>
    <w:p w14:paraId="5D8C2FC1" w14:textId="77777777" w:rsidR="00881BA2" w:rsidRPr="000A62A0" w:rsidRDefault="00881BA2" w:rsidP="000A62A0">
      <w:pPr>
        <w:pStyle w:val="Normal1"/>
        <w:ind w:left="1080"/>
        <w:rPr>
          <w:rFonts w:ascii="Arial" w:hAnsi="Arial" w:cs="Arial"/>
          <w:b/>
          <w:sz w:val="22"/>
          <w:szCs w:val="22"/>
        </w:rPr>
      </w:pPr>
    </w:p>
    <w:p w14:paraId="6610F75F" w14:textId="77777777" w:rsidR="000C34E9" w:rsidRPr="000A62A0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Findings and knowledge gained are disseminated to all partners.</w:t>
      </w:r>
    </w:p>
    <w:p w14:paraId="33EEE5CF" w14:textId="77777777" w:rsidR="005F6C52" w:rsidRPr="008F2773" w:rsidRDefault="00323E47" w:rsidP="005F6C52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 findings will be shared with AN/AI peoples as well as SCF employees and programs which may be impacted by the research findings. </w:t>
      </w:r>
    </w:p>
    <w:p w14:paraId="6EF2F80F" w14:textId="77777777" w:rsidR="008B2C0F" w:rsidRDefault="008B2C0F" w:rsidP="000A62A0">
      <w:pPr>
        <w:pStyle w:val="Normal1"/>
        <w:rPr>
          <w:rFonts w:ascii="Arial" w:hAnsi="Arial" w:cs="Arial"/>
          <w:b/>
          <w:sz w:val="22"/>
          <w:szCs w:val="22"/>
        </w:rPr>
        <w:sectPr w:rsidR="008B2C0F" w:rsidSect="00655AC0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A234AB0" w14:textId="77777777" w:rsidR="005F6C52" w:rsidRPr="005F6C52" w:rsidRDefault="005F6C52" w:rsidP="000A62A0">
      <w:pPr>
        <w:pStyle w:val="Normal1"/>
        <w:rPr>
          <w:rFonts w:ascii="Arial" w:hAnsi="Arial" w:cs="Arial"/>
          <w:b/>
          <w:sz w:val="22"/>
          <w:szCs w:val="22"/>
        </w:rPr>
      </w:pPr>
    </w:p>
    <w:p w14:paraId="36F529DD" w14:textId="77777777" w:rsidR="008B2C0F" w:rsidRDefault="00051069" w:rsidP="008B2C0F">
      <w:pPr>
        <w:pStyle w:val="Normal1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Checklist</w:t>
      </w:r>
    </w:p>
    <w:p w14:paraId="7653DAB9" w14:textId="77777777" w:rsidR="008B2C0F" w:rsidRDefault="008B2C0F" w:rsidP="008B2C0F">
      <w:pPr>
        <w:pStyle w:val="Normal1"/>
        <w:rPr>
          <w:rFonts w:ascii="Arial" w:hAnsi="Arial" w:cs="Arial"/>
          <w:b/>
          <w:sz w:val="22"/>
          <w:szCs w:val="22"/>
        </w:rPr>
      </w:pPr>
    </w:p>
    <w:p w14:paraId="09FAEA70" w14:textId="77777777" w:rsidR="009D16C2" w:rsidRDefault="009D16C2" w:rsidP="009D16C2">
      <w:pPr>
        <w:pStyle w:val="Normal1"/>
        <w:rPr>
          <w:rFonts w:ascii="Arial" w:hAnsi="Arial" w:cs="Arial"/>
          <w:b/>
          <w:sz w:val="22"/>
          <w:szCs w:val="22"/>
        </w:rPr>
      </w:pPr>
    </w:p>
    <w:p w14:paraId="35359DF2" w14:textId="234364AD" w:rsidR="0083208B" w:rsidRDefault="009D16C2" w:rsidP="008B2C0F">
      <w:pPr>
        <w:pStyle w:val="Normal1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Investigators are required to </w:t>
      </w:r>
      <w:r w:rsidR="00D24631">
        <w:rPr>
          <w:rFonts w:ascii="Arial" w:hAnsi="Arial" w:cs="Arial"/>
          <w:bCs/>
          <w:sz w:val="22"/>
          <w:szCs w:val="22"/>
        </w:rPr>
        <w:t>answer</w:t>
      </w:r>
      <w:r>
        <w:rPr>
          <w:rFonts w:ascii="Arial" w:hAnsi="Arial" w:cs="Arial"/>
          <w:bCs/>
          <w:sz w:val="22"/>
          <w:szCs w:val="22"/>
        </w:rPr>
        <w:t xml:space="preserve"> each item listed on this form</w:t>
      </w:r>
      <w:r w:rsidR="00D24631">
        <w:rPr>
          <w:rFonts w:ascii="Arial" w:hAnsi="Arial" w:cs="Arial"/>
          <w:bCs/>
          <w:sz w:val="22"/>
          <w:szCs w:val="22"/>
        </w:rPr>
        <w:t xml:space="preserve"> and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D24631">
        <w:rPr>
          <w:rFonts w:ascii="Arial" w:hAnsi="Arial" w:cs="Arial"/>
          <w:bCs/>
          <w:sz w:val="22"/>
          <w:szCs w:val="22"/>
        </w:rPr>
        <w:t>p</w:t>
      </w:r>
      <w:r>
        <w:rPr>
          <w:rFonts w:ascii="Arial" w:hAnsi="Arial" w:cs="Arial"/>
          <w:bCs/>
          <w:sz w:val="22"/>
          <w:szCs w:val="22"/>
        </w:rPr>
        <w:t>rovide a Y</w:t>
      </w:r>
      <w:r w:rsidR="0048663B">
        <w:rPr>
          <w:rFonts w:ascii="Arial" w:hAnsi="Arial" w:cs="Arial"/>
          <w:bCs/>
          <w:sz w:val="22"/>
          <w:szCs w:val="22"/>
        </w:rPr>
        <w:t xml:space="preserve">, </w:t>
      </w:r>
      <w:r>
        <w:rPr>
          <w:rFonts w:ascii="Arial" w:hAnsi="Arial" w:cs="Arial"/>
          <w:bCs/>
          <w:sz w:val="22"/>
          <w:szCs w:val="22"/>
        </w:rPr>
        <w:t>N</w:t>
      </w:r>
      <w:r w:rsidR="0048663B">
        <w:rPr>
          <w:rFonts w:ascii="Arial" w:hAnsi="Arial" w:cs="Arial"/>
          <w:bCs/>
          <w:sz w:val="22"/>
          <w:szCs w:val="22"/>
        </w:rPr>
        <w:t>,</w:t>
      </w:r>
      <w:r w:rsidR="00481CDF">
        <w:rPr>
          <w:rFonts w:ascii="Arial" w:hAnsi="Arial" w:cs="Arial"/>
          <w:bCs/>
          <w:sz w:val="22"/>
          <w:szCs w:val="22"/>
        </w:rPr>
        <w:t xml:space="preserve"> or</w:t>
      </w:r>
      <w:r w:rsidR="0048663B">
        <w:rPr>
          <w:rFonts w:ascii="Arial" w:hAnsi="Arial" w:cs="Arial"/>
          <w:bCs/>
          <w:sz w:val="22"/>
          <w:szCs w:val="22"/>
        </w:rPr>
        <w:t xml:space="preserve"> N/A</w:t>
      </w:r>
      <w:r>
        <w:rPr>
          <w:rFonts w:ascii="Arial" w:hAnsi="Arial" w:cs="Arial"/>
          <w:bCs/>
          <w:sz w:val="22"/>
          <w:szCs w:val="22"/>
        </w:rPr>
        <w:t xml:space="preserve"> response. If the item does not apply to your submission, please provide an explanation</w:t>
      </w:r>
      <w:r w:rsidR="00481CDF">
        <w:rPr>
          <w:rFonts w:ascii="Arial" w:hAnsi="Arial" w:cs="Arial"/>
          <w:bCs/>
          <w:sz w:val="22"/>
          <w:szCs w:val="22"/>
        </w:rPr>
        <w:t xml:space="preserve"> </w:t>
      </w:r>
      <w:r w:rsidR="005B2580">
        <w:rPr>
          <w:rFonts w:ascii="Arial" w:hAnsi="Arial" w:cs="Arial"/>
          <w:bCs/>
          <w:sz w:val="22"/>
          <w:szCs w:val="22"/>
        </w:rPr>
        <w:t>of</w:t>
      </w:r>
      <w:r w:rsidR="00481CDF">
        <w:rPr>
          <w:rFonts w:ascii="Arial" w:hAnsi="Arial" w:cs="Arial"/>
          <w:bCs/>
          <w:sz w:val="22"/>
          <w:szCs w:val="22"/>
        </w:rPr>
        <w:t xml:space="preserve"> why it does not apply</w:t>
      </w:r>
      <w:r w:rsidR="0048663B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Please provide a detailed response </w:t>
      </w:r>
      <w:r w:rsidR="00FE7172">
        <w:rPr>
          <w:rFonts w:ascii="Arial" w:hAnsi="Arial" w:cs="Arial"/>
          <w:bCs/>
          <w:sz w:val="22"/>
          <w:szCs w:val="22"/>
        </w:rPr>
        <w:t>to</w:t>
      </w:r>
      <w:r>
        <w:rPr>
          <w:rFonts w:ascii="Arial" w:hAnsi="Arial" w:cs="Arial"/>
          <w:bCs/>
          <w:sz w:val="22"/>
          <w:szCs w:val="22"/>
        </w:rPr>
        <w:t xml:space="preserve"> all questions that require further explanation or rationale.  Your responses will help SCF Research Review assess the submission. </w:t>
      </w:r>
    </w:p>
    <w:tbl>
      <w:tblPr>
        <w:tblpPr w:leftFromText="180" w:rightFromText="180" w:vertAnchor="text" w:tblpY="1"/>
        <w:tblOverlap w:val="never"/>
        <w:tblW w:w="12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7"/>
        <w:gridCol w:w="5303"/>
        <w:gridCol w:w="7110"/>
      </w:tblGrid>
      <w:tr w:rsidR="00385C39" w14:paraId="11BB4781" w14:textId="77777777" w:rsidTr="008B23A5">
        <w:trPr>
          <w:tblHeader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/>
          </w:tcPr>
          <w:p w14:paraId="64F92EC5" w14:textId="77777777" w:rsidR="00385C39" w:rsidRPr="00804834" w:rsidRDefault="00385C39" w:rsidP="008B23A5">
            <w:pPr>
              <w:pStyle w:val="Heading3"/>
              <w:ind w:left="0" w:firstLine="0"/>
              <w:jc w:val="center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#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/>
          </w:tcPr>
          <w:p w14:paraId="468434F3" w14:textId="77777777" w:rsidR="00385C39" w:rsidRPr="00804834" w:rsidRDefault="00385C39" w:rsidP="008B23A5">
            <w:pPr>
              <w:pStyle w:val="Heading3"/>
              <w:ind w:left="0" w:firstLine="0"/>
              <w:jc w:val="center"/>
              <w:rPr>
                <w:rFonts w:ascii="Arial" w:hAnsi="Arial" w:cs="Arial"/>
                <w:bCs w:val="0"/>
              </w:rPr>
            </w:pPr>
            <w:r w:rsidRPr="00804834">
              <w:rPr>
                <w:rFonts w:ascii="Arial" w:hAnsi="Arial" w:cs="Arial"/>
                <w:bCs w:val="0"/>
              </w:rPr>
              <w:t>Research Requirement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/>
          </w:tcPr>
          <w:p w14:paraId="58F03201" w14:textId="2620C88F" w:rsidR="00385C39" w:rsidRPr="00804834" w:rsidRDefault="00385C39" w:rsidP="008B23A5">
            <w:pPr>
              <w:pStyle w:val="Heading3"/>
              <w:ind w:left="0" w:firstLine="0"/>
              <w:jc w:val="center"/>
              <w:rPr>
                <w:rFonts w:ascii="Arial" w:hAnsi="Arial" w:cs="Arial"/>
                <w:bCs w:val="0"/>
              </w:rPr>
            </w:pPr>
            <w:r w:rsidRPr="00804834">
              <w:rPr>
                <w:rFonts w:ascii="Arial" w:hAnsi="Arial" w:cs="Arial"/>
                <w:bCs w:val="0"/>
              </w:rPr>
              <w:t>Response</w:t>
            </w:r>
            <w:r>
              <w:rPr>
                <w:rFonts w:ascii="Arial" w:hAnsi="Arial" w:cs="Arial"/>
                <w:bCs w:val="0"/>
              </w:rPr>
              <w:t xml:space="preserve"> (Y/N</w:t>
            </w:r>
            <w:r w:rsidR="009634C2">
              <w:rPr>
                <w:rFonts w:ascii="Arial" w:hAnsi="Arial" w:cs="Arial"/>
                <w:bCs w:val="0"/>
              </w:rPr>
              <w:t>/NA</w:t>
            </w:r>
            <w:r>
              <w:rPr>
                <w:rFonts w:ascii="Arial" w:hAnsi="Arial" w:cs="Arial"/>
                <w:bCs w:val="0"/>
              </w:rPr>
              <w:t>)</w:t>
            </w:r>
          </w:p>
        </w:tc>
      </w:tr>
      <w:tr w:rsidR="008B23A5" w14:paraId="1657E23C" w14:textId="77777777" w:rsidTr="00EF4E43">
        <w:trPr>
          <w:trHeight w:val="260"/>
        </w:trPr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1D1D1"/>
          </w:tcPr>
          <w:p w14:paraId="654800E9" w14:textId="65DE35DB" w:rsidR="008B23A5" w:rsidRPr="008B23A5" w:rsidRDefault="00AB1A10" w:rsidP="00345D6F">
            <w:pPr>
              <w:pStyle w:val="Heading3"/>
              <w:ind w:left="5760"/>
              <w:jc w:val="both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   </w:t>
            </w:r>
            <w:r w:rsidR="008B23A5" w:rsidRPr="008B23A5">
              <w:rPr>
                <w:rFonts w:ascii="Arial" w:hAnsi="Arial" w:cs="Arial"/>
                <w:bCs w:val="0"/>
              </w:rPr>
              <w:t>Risks</w:t>
            </w:r>
          </w:p>
        </w:tc>
      </w:tr>
      <w:tr w:rsidR="00B1250C" w14:paraId="2E3AAEA0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38A16DB" w14:textId="52DF3784" w:rsidR="00B1250C" w:rsidRPr="00B1250C" w:rsidRDefault="0015412B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  <w:highlight w:val="yellow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39B9B3D" w14:textId="4DD20C83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Risks to privacy including inadvertent identification of participants given small sample sizes are identified and addressed AND standard privacy protections are used. Presenting data from 4 or fewer participants is </w:t>
            </w:r>
            <w:r w:rsidR="00401BE0">
              <w:rPr>
                <w:rFonts w:ascii="Arial" w:hAnsi="Arial" w:cs="Arial"/>
                <w:b w:val="0"/>
              </w:rPr>
              <w:t>prohibited</w:t>
            </w:r>
            <w:r>
              <w:rPr>
                <w:rFonts w:ascii="Arial" w:hAnsi="Arial" w:cs="Arial"/>
                <w:b w:val="0"/>
              </w:rPr>
              <w:t>.</w:t>
            </w:r>
            <w:r w:rsidDel="009C3D48">
              <w:rPr>
                <w:rFonts w:ascii="Arial" w:hAnsi="Arial" w:cs="Arial"/>
                <w:b w:val="0"/>
              </w:rPr>
              <w:t xml:space="preserve">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39F382C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3DA10165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B43C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5569" w14:textId="21D2D7DF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08165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1741C785" w14:textId="77777777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5647B042" w14:textId="68CB9BDA" w:rsidR="00B1250C" w:rsidRPr="00F33289" w:rsidRDefault="00AB1A10" w:rsidP="00345D6F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</w:t>
            </w:r>
            <w:r w:rsidR="00345D6F">
              <w:rPr>
                <w:rFonts w:ascii="Arial" w:hAnsi="Arial" w:cs="Arial"/>
                <w:bCs w:val="0"/>
              </w:rPr>
              <w:t xml:space="preserve">  </w:t>
            </w:r>
            <w:r>
              <w:rPr>
                <w:rFonts w:ascii="Arial" w:hAnsi="Arial" w:cs="Arial"/>
                <w:bCs w:val="0"/>
              </w:rPr>
              <w:t xml:space="preserve">   </w:t>
            </w:r>
            <w:r w:rsidR="00B1250C">
              <w:rPr>
                <w:rFonts w:ascii="Arial" w:hAnsi="Arial" w:cs="Arial"/>
                <w:bCs w:val="0"/>
              </w:rPr>
              <w:t>Style</w:t>
            </w:r>
          </w:p>
        </w:tc>
      </w:tr>
      <w:tr w:rsidR="00B1250C" w14:paraId="1219A024" w14:textId="77777777" w:rsidTr="00AD3EE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D32C647" w14:textId="5DC0F711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FED821C" w14:textId="2C1056D6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Appreciation for participants in the research study is included.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5A550CC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4C675099" w14:textId="77777777" w:rsidTr="00591766">
        <w:trPr>
          <w:trHeight w:val="287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4C7B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B1D94" w14:textId="1A4D5377" w:rsidR="00591766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</w:t>
            </w:r>
            <w:r w:rsidR="00924D34">
              <w:rPr>
                <w:rFonts w:ascii="Arial" w:hAnsi="Arial" w:cs="Arial"/>
                <w:b w:val="0"/>
              </w:rPr>
              <w:t>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9733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38E6A845" w14:textId="77777777" w:rsidTr="0095255B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28BEBF4" w14:textId="15897DE9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17B5889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AN/AI peoples and tribal affiliations are referred to according to required language. When working with people from a specific region use the terminology they are preferred as. Required language includes: 1) </w:t>
            </w:r>
            <w:proofErr w:type="spellStart"/>
            <w:r w:rsidRPr="00F04300">
              <w:rPr>
                <w:rFonts w:ascii="Arial" w:hAnsi="Arial" w:cs="Arial"/>
                <w:b w:val="0"/>
              </w:rPr>
              <w:t>Unangax</w:t>
            </w:r>
            <w:proofErr w:type="spellEnd"/>
            <w:r w:rsidRPr="00F04300">
              <w:rPr>
                <w:rFonts w:ascii="Arial" w:hAnsi="Arial" w:cs="Arial"/>
                <w:b w:val="0"/>
              </w:rPr>
              <w:t xml:space="preserve">̂ (Aleut), </w:t>
            </w:r>
            <w:proofErr w:type="spellStart"/>
            <w:r w:rsidRPr="00F04300">
              <w:rPr>
                <w:rFonts w:ascii="Arial" w:hAnsi="Arial" w:cs="Arial"/>
                <w:b w:val="0"/>
              </w:rPr>
              <w:t>Sugpiaq</w:t>
            </w:r>
            <w:proofErr w:type="spellEnd"/>
            <w:r w:rsidRPr="00F04300">
              <w:rPr>
                <w:rFonts w:ascii="Arial" w:hAnsi="Arial" w:cs="Arial"/>
                <w:b w:val="0"/>
              </w:rPr>
              <w:t xml:space="preserve"> (Alutiiq), Haida, Tsimshian, Tlingit, </w:t>
            </w:r>
            <w:proofErr w:type="spellStart"/>
            <w:r w:rsidRPr="00F04300">
              <w:rPr>
                <w:rFonts w:ascii="Arial" w:hAnsi="Arial" w:cs="Arial"/>
                <w:b w:val="0"/>
              </w:rPr>
              <w:t>Yup’ik</w:t>
            </w:r>
            <w:proofErr w:type="spellEnd"/>
            <w:r w:rsidRPr="00F04300">
              <w:rPr>
                <w:rFonts w:ascii="Arial" w:hAnsi="Arial" w:cs="Arial"/>
                <w:b w:val="0"/>
              </w:rPr>
              <w:t xml:space="preserve"> / </w:t>
            </w:r>
            <w:proofErr w:type="spellStart"/>
            <w:r w:rsidRPr="00F04300">
              <w:rPr>
                <w:rFonts w:ascii="Arial" w:hAnsi="Arial" w:cs="Arial"/>
                <w:b w:val="0"/>
              </w:rPr>
              <w:t>Cup’ik</w:t>
            </w:r>
            <w:proofErr w:type="spellEnd"/>
            <w:r w:rsidRPr="00F04300">
              <w:rPr>
                <w:rFonts w:ascii="Arial" w:hAnsi="Arial" w:cs="Arial"/>
                <w:b w:val="0"/>
              </w:rPr>
              <w:t>/</w:t>
            </w:r>
            <w:proofErr w:type="spellStart"/>
            <w:r w:rsidRPr="00F04300">
              <w:rPr>
                <w:rFonts w:ascii="Arial" w:hAnsi="Arial" w:cs="Arial"/>
                <w:b w:val="0"/>
              </w:rPr>
              <w:t>Cup’ig</w:t>
            </w:r>
            <w:proofErr w:type="spellEnd"/>
            <w:r w:rsidRPr="00F04300">
              <w:rPr>
                <w:rFonts w:ascii="Arial" w:hAnsi="Arial" w:cs="Arial"/>
                <w:b w:val="0"/>
              </w:rPr>
              <w:t>, Inupiaq, Dena (Athabascan), Ahtna, etc. rather than Eskimo, Indian, Aleut.</w:t>
            </w:r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3CE7B879" w14:textId="340068AC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2) When working with multiple regions, use the terminology Alaska Native peoples or Indigenous peoples.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09CC2B7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7FAA4231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224FA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505B" w14:textId="60A6CEE6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7C1C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75C19D1F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000BE0F" w14:textId="3CF0C0B3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07880E0F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Research will include context of AN/AI peoples for the topic of investigation including the following list of considerations: (1) historic and intergenerational implications of rapid assimilation; (2) cultural </w:t>
            </w:r>
            <w:r>
              <w:rPr>
                <w:rFonts w:ascii="Arial" w:hAnsi="Arial" w:cs="Arial"/>
                <w:b w:val="0"/>
              </w:rPr>
              <w:lastRenderedPageBreak/>
              <w:t xml:space="preserve">suppression; (3) lack of accessible healthcare; (4) boarding school (removals) survivors.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0990094E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64955F61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59969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21B35" w14:textId="57280584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</w:t>
            </w:r>
            <w:r w:rsidR="00924D34">
              <w:rPr>
                <w:rFonts w:ascii="Arial" w:hAnsi="Arial" w:cs="Arial"/>
                <w:b w:val="0"/>
              </w:rPr>
              <w:t>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A7348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205ADBB0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178FE5A" w14:textId="2F571B51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29C2B50A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research considers whose story is being told through the research and use of language that is respectful to the person(s) story.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2DA7FB27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2AFFFAC7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C494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D567A" w14:textId="38DB184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B4B2F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2A6C6E9F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94480AE" w14:textId="484B5B88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14096BA1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Required language is used to avoid language that could be construed as negative to AN/AI peoples. Required language includes: </w:t>
            </w:r>
          </w:p>
          <w:p w14:paraId="4872BFDA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1) research participant rather than research subject; </w:t>
            </w:r>
          </w:p>
          <w:p w14:paraId="7536E928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2) an individual with a positive test rather than infected; </w:t>
            </w:r>
          </w:p>
          <w:p w14:paraId="569B9100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3) an individual with an illness rather than disease; </w:t>
            </w:r>
          </w:p>
          <w:p w14:paraId="29169560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3) an individual with substance misuse rather than substance abuse; </w:t>
            </w:r>
          </w:p>
          <w:p w14:paraId="626D5EB0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4) an individual with alcohol overuse rather than an individual with heavy drinking; </w:t>
            </w:r>
          </w:p>
          <w:p w14:paraId="18D66579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5) an individual with a behavior or diagnosis (e.g., individual who smokes, individual with schizophrenia) rather than an individual defined by a behavior or diagnosis (e.g., smokers, schizophrenics); </w:t>
            </w:r>
          </w:p>
          <w:p w14:paraId="73FF9D22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6) bacterium or virus rather than germs;</w:t>
            </w:r>
          </w:p>
          <w:p w14:paraId="303C1AD0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7) Alaska Native and American Indian peoples rather than Natives or Native Alaskans;</w:t>
            </w:r>
          </w:p>
          <w:p w14:paraId="0CDD61FA" w14:textId="78E30545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8) Using Alaska Native/American Indian (AN/AI) peoples when referring to studies that take place in Alaska and other states as well as studies in Alaska which involve customer-owners who are American Indian </w:t>
            </w:r>
          </w:p>
          <w:p w14:paraId="24046114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9) Customer-owner, patient, and Alaska Native community should be used in circumstances in which they are appropriate.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570D0B04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4A9191E8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9F42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19BF" w14:textId="4B05FFC1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6D1B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0F36E526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D6A7BA5" w14:textId="2D1C3D64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69162C00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Statements and areas of focus are strengths-based (e.g., “increase the number of people who do not smoke” rather than “decrease the number of people who smoke”).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12A2EBA5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13BD5786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8BDD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77599" w14:textId="24A267DB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73FF5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1A3562D5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E91DC9A" w14:textId="5AEFBFE6" w:rsidR="00B1250C" w:rsidRDefault="009142F9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CC8BA2A" w14:textId="2DC6DF35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Language used assumes equal power between researchers and participants as well as providers and people they serve. For instance, compliance is a term which should be avoided as it implies that providers know what is best for the people they serve. Treatment plans should be co-created between providers and those they serve.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B9ABC45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B1250C" w14:paraId="6C1E4CE7" w14:textId="77777777" w:rsidTr="00924D34">
        <w:trPr>
          <w:trHeight w:val="29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FBC37" w14:textId="77777777" w:rsidR="00B1250C" w:rsidRDefault="00B1250C" w:rsidP="00B1250C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45762" w14:textId="76343842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166E" w14:textId="77777777" w:rsidR="00B1250C" w:rsidRDefault="00B1250C" w:rsidP="00B1250C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05887291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71FF573" w14:textId="2DA35ABE" w:rsidR="00E81DA1" w:rsidRDefault="009142F9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0182335" w14:textId="1469606B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first line of the project narrative is strength-based and does not state that AN/AI peoples have more illness and more risk factors than other populations.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90B6758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5BDCCF2E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CBC49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02C3C" w14:textId="7047164C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F354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063D94E2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5E51D37" w14:textId="2FFC44DD" w:rsidR="00E81DA1" w:rsidRDefault="0015412B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0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19E8086" w14:textId="2E13AD6B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Alaska Native and American Indian peoples are repeatedly described as having more illness and more risk factors as compared to other populations.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8B581B4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76C4DE63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5AC0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B5928" w14:textId="5731E44D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yes or NA, please provide a rationale for the number of comparisons made.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83278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5009ECAF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EF88144" w14:textId="735EAA5D" w:rsidR="00E81DA1" w:rsidRDefault="0015412B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E8412DA" w14:textId="1BA96053" w:rsidR="00E81DA1" w:rsidRPr="002350ED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 w:rsidRPr="002350ED">
              <w:rPr>
                <w:rFonts w:ascii="Arial" w:hAnsi="Arial" w:cs="Arial"/>
                <w:b w:val="0"/>
              </w:rPr>
              <w:t>Quotations are evaluated to determine if their use is necessary for the study, abstract, or manuscript and if the use will be harmful to Alaska Native/American Indian people</w:t>
            </w:r>
            <w:r>
              <w:rPr>
                <w:rFonts w:ascii="Arial" w:hAnsi="Arial" w:cs="Arial"/>
                <w:b w:val="0"/>
              </w:rPr>
              <w:t>s</w:t>
            </w:r>
            <w:r w:rsidRPr="002350ED">
              <w:rPr>
                <w:rFonts w:ascii="Arial" w:hAnsi="Arial" w:cs="Arial"/>
                <w:b w:val="0"/>
              </w:rPr>
              <w:t xml:space="preserve"> in the future. 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BD4067E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2103EF96" w14:textId="77777777" w:rsidTr="009450FD">
        <w:trPr>
          <w:trHeight w:val="353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CD4EC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5B7E" w14:textId="4DAA7833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D10E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72DDCD72" w14:textId="77777777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15121C8B" w14:textId="5928A8D7" w:rsidR="00E81DA1" w:rsidRPr="00D12C04" w:rsidRDefault="00AB1A10" w:rsidP="00345D6F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  </w:t>
            </w:r>
            <w:r w:rsidR="00E81DA1" w:rsidRPr="00D12C04">
              <w:rPr>
                <w:rFonts w:ascii="Arial" w:hAnsi="Arial" w:cs="Arial"/>
                <w:bCs w:val="0"/>
              </w:rPr>
              <w:t>Methods</w:t>
            </w:r>
          </w:p>
        </w:tc>
      </w:tr>
      <w:tr w:rsidR="00E81DA1" w14:paraId="60916803" w14:textId="77777777" w:rsidTr="006B1BDD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4BEB87C" w14:textId="4347FD47" w:rsidR="00E81DA1" w:rsidRDefault="0015412B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3B84C6E" w14:textId="77EB1DA1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The research emphasizes wellness, measuring strengths and protective factors in addition to pathology and risks.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058FA91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6E58EFD7" w14:textId="77777777" w:rsidTr="009450FD">
        <w:trPr>
          <w:trHeight w:val="317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0250A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9C454" w14:textId="692188CF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</w:t>
            </w:r>
            <w:r w:rsidR="009450FD">
              <w:rPr>
                <w:rFonts w:ascii="Arial" w:hAnsi="Arial" w:cs="Arial"/>
                <w:b w:val="0"/>
              </w:rPr>
              <w:t xml:space="preserve"> </w:t>
            </w:r>
            <w:r>
              <w:rPr>
                <w:rFonts w:ascii="Arial" w:hAnsi="Arial" w:cs="Arial"/>
                <w:b w:val="0"/>
              </w:rPr>
              <w:t>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A03C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3BAE652E" w14:textId="77777777" w:rsidTr="00BB284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4F60756" w14:textId="29E9594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3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D844E60" w14:textId="3C32497A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research includes multiple dimensions of health e.g., physical, mental, social, spiritual.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7BF946F" w14:textId="7039A0B6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E81DA1" w14:paraId="64A1FEF7" w14:textId="77777777" w:rsidTr="00BB284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5D0B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638A6" w14:textId="5183E01A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816DE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23C3E45B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C0A317D" w14:textId="02A65F5E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4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E19592F" w14:textId="2DF278AB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Materials describe how the focus of the research is a community-identified priority.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D7F3292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1BE207AA" w14:textId="77777777" w:rsidTr="00BB284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247C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58B4" w14:textId="4F8FB65F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B8F3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664338BA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BD7F20C" w14:textId="3728EB6C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5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66D8CE8" w14:textId="0DD7EFDA" w:rsidR="00E81DA1" w:rsidDel="009D5B89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Provide details about engagement with the AN/AI community throughout the research.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3C34BE4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04D2D67E" w14:textId="77777777" w:rsidTr="00BB284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36D4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2EB2" w14:textId="487EB8C2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27AD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1AC8EA04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6C3835C" w14:textId="1B3E6D59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6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559342CD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Limitations of the research design, methods, and knowledge gained are identified.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0D769F46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26B1BE48" w14:textId="77777777" w:rsidTr="009450FD">
        <w:trPr>
          <w:trHeight w:val="29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66E07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B9D96" w14:textId="79E1272D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96C05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125F5C6B" w14:textId="77777777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462B9E29" w14:textId="7257A7E0" w:rsidR="00E81DA1" w:rsidRPr="00FA4306" w:rsidRDefault="00AB1A10" w:rsidP="00345D6F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  </w:t>
            </w:r>
            <w:r w:rsidR="00E81DA1" w:rsidRPr="00FA4306">
              <w:rPr>
                <w:rFonts w:ascii="Arial" w:hAnsi="Arial" w:cs="Arial"/>
                <w:bCs w:val="0"/>
              </w:rPr>
              <w:t>Resources</w:t>
            </w:r>
          </w:p>
        </w:tc>
      </w:tr>
      <w:tr w:rsidR="00E81DA1" w14:paraId="1C98ACEA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ECCC047" w14:textId="1FBE4200" w:rsidR="00E81DA1" w:rsidRDefault="009142F9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17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FF91F96" w14:textId="0CF82E6F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Any financial benefits produced by the research will be shared with the AN/AI community.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33D9561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74AB5DBD" w14:textId="77777777" w:rsidTr="009450FD">
        <w:trPr>
          <w:trHeight w:val="308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F0CA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658BD" w14:textId="0EAAD568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1EF5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74EDDD57" w14:textId="77777777" w:rsidTr="00013086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D509EAF" w14:textId="761028F5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9142F9">
              <w:rPr>
                <w:rFonts w:ascii="Arial" w:hAnsi="Arial" w:cs="Arial"/>
                <w:b w:val="0"/>
              </w:rPr>
              <w:t>8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8E4676E" w14:textId="777F0156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Potential improvements to the health of and/or systems of care for AN/AI peoples are delineated.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D60C838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3E87A815" w14:textId="77777777" w:rsidTr="009450FD">
        <w:trPr>
          <w:trHeight w:val="29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905F3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61616" w14:textId="6DC75131" w:rsidR="00E81DA1" w:rsidDel="006E0178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If no </w:t>
            </w:r>
            <w:r w:rsidR="009450FD">
              <w:rPr>
                <w:rFonts w:ascii="Arial" w:hAnsi="Arial" w:cs="Arial"/>
                <w:b w:val="0"/>
              </w:rPr>
              <w:t>o</w:t>
            </w:r>
            <w:r>
              <w:rPr>
                <w:rFonts w:ascii="Arial" w:hAnsi="Arial" w:cs="Arial"/>
                <w:b w:val="0"/>
              </w:rPr>
              <w:t>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A4FE4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19267604" w14:textId="77777777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1E4A0820" w14:textId="6E97AF30" w:rsidR="00E81DA1" w:rsidRPr="00472208" w:rsidRDefault="00AB1A10" w:rsidP="00345D6F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</w:t>
            </w:r>
            <w:r w:rsidR="00E81DA1" w:rsidRPr="00472208">
              <w:rPr>
                <w:rFonts w:ascii="Arial" w:hAnsi="Arial" w:cs="Arial"/>
                <w:bCs w:val="0"/>
              </w:rPr>
              <w:t>Dissemination</w:t>
            </w:r>
          </w:p>
        </w:tc>
      </w:tr>
      <w:tr w:rsidR="00E81DA1" w14:paraId="00B8BE37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4F0FC18" w14:textId="04A45633" w:rsidR="00E81DA1" w:rsidRDefault="00A428A2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19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6C0402AD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Research findings will be shared with research participants.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70E79E81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6E199B41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6077E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CBA73" w14:textId="038E84FA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9D554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15E46E94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765FF1A" w14:textId="1B1D1DFC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  <w:r w:rsidR="00A428A2">
              <w:rPr>
                <w:rFonts w:ascii="Arial" w:hAnsi="Arial" w:cs="Arial"/>
                <w:b w:val="0"/>
              </w:rPr>
              <w:t>0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4EF87743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Aggregated results will be shared with the Alaska Native/American Indian community.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2D0437FB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4CB593E4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E7CC" w14:textId="77777777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D26CE" w14:textId="43AC4F35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68268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4111A972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CF76FF0" w14:textId="655D3755" w:rsidR="00E81DA1" w:rsidRDefault="00E81DA1" w:rsidP="00E81DA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  <w:r w:rsidR="00A428A2"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6B8E296B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dissemination plan includes SCF employees and programs which may be impacted by the research findings.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47D7E8FA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E81DA1" w14:paraId="1140C1A1" w14:textId="77777777" w:rsidTr="008B23A5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4019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  <w:tc>
          <w:tcPr>
            <w:tcW w:w="5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4339" w14:textId="4F532074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B92F0" w14:textId="77777777" w:rsidR="00E81DA1" w:rsidRDefault="00E81DA1" w:rsidP="00E81DA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</w:tbl>
    <w:p w14:paraId="7C51048E" w14:textId="5E18FADA" w:rsidR="00AE1485" w:rsidRPr="00310DC2" w:rsidRDefault="008B23A5" w:rsidP="000A62A0">
      <w:pPr>
        <w:pStyle w:val="Normal1"/>
        <w:ind w:left="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textWrapping" w:clear="all"/>
      </w:r>
    </w:p>
    <w:p w14:paraId="737E4440" w14:textId="77777777" w:rsidR="008B2C0F" w:rsidRDefault="008B2C0F" w:rsidP="00591766">
      <w:pPr>
        <w:pStyle w:val="Normal1"/>
        <w:tabs>
          <w:tab w:val="num" w:pos="1800"/>
        </w:tabs>
        <w:sectPr w:rsidR="008B2C0F" w:rsidSect="008B2C0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E0D4562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lastRenderedPageBreak/>
        <w:t>Barnard, J. B. (2015). Responding to public health emergencies on tribal lands: jurisdictional challenges and practical solutions. </w:t>
      </w:r>
      <w:r w:rsidRPr="00F162E0">
        <w:rPr>
          <w:i/>
          <w:iCs/>
          <w:sz w:val="14"/>
          <w:szCs w:val="14"/>
        </w:rPr>
        <w:t>Yale J. Health Pol'y L. &amp; Ethics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15</w:t>
      </w:r>
      <w:r w:rsidRPr="00F162E0">
        <w:rPr>
          <w:sz w:val="14"/>
          <w:szCs w:val="14"/>
        </w:rPr>
        <w:t>, 251.</w:t>
      </w:r>
    </w:p>
    <w:p w14:paraId="6E2B9D6F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1A43AD8D" w14:textId="77777777" w:rsidR="003D030C" w:rsidRPr="00F162E0" w:rsidRDefault="003D030C" w:rsidP="003D030C">
      <w:pPr>
        <w:pStyle w:val="Normal1"/>
        <w:rPr>
          <w:sz w:val="14"/>
          <w:szCs w:val="14"/>
        </w:rPr>
      </w:pPr>
      <w:r w:rsidRPr="00F162E0">
        <w:rPr>
          <w:sz w:val="14"/>
          <w:szCs w:val="14"/>
        </w:rPr>
        <w:t>Buchwald, D., Mendoza‐Jenkins, V., Croy, C., McGough, H., Bezdek, M., &amp; Spicer, P. (2006). Attitudes of urban American Indians and Alaska Natives regarding participation in research. </w:t>
      </w:r>
      <w:r w:rsidRPr="00F162E0">
        <w:rPr>
          <w:i/>
          <w:iCs/>
          <w:sz w:val="14"/>
          <w:szCs w:val="14"/>
        </w:rPr>
        <w:t>Journal of General Internal Medicine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21</w:t>
      </w:r>
      <w:r w:rsidRPr="00F162E0">
        <w:rPr>
          <w:sz w:val="14"/>
          <w:szCs w:val="14"/>
        </w:rPr>
        <w:t>(6), 648-651.</w:t>
      </w:r>
    </w:p>
    <w:p w14:paraId="3165C860" w14:textId="77777777" w:rsidR="003D030C" w:rsidRPr="00F162E0" w:rsidRDefault="003D030C" w:rsidP="003D030C">
      <w:pPr>
        <w:pStyle w:val="Normal1"/>
        <w:rPr>
          <w:sz w:val="14"/>
          <w:szCs w:val="14"/>
        </w:rPr>
      </w:pPr>
    </w:p>
    <w:p w14:paraId="28C4CFA9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Charlesworth, K., Jamieson, M., Davey, R., &amp; Butler, C. D. (2015). Transformational change in healthcare: an examination of four case studies. </w:t>
      </w:r>
      <w:r w:rsidRPr="00F162E0">
        <w:rPr>
          <w:i/>
          <w:iCs/>
          <w:sz w:val="14"/>
          <w:szCs w:val="14"/>
        </w:rPr>
        <w:t>Australian Health Review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40</w:t>
      </w:r>
      <w:r w:rsidRPr="00F162E0">
        <w:rPr>
          <w:sz w:val="14"/>
          <w:szCs w:val="14"/>
        </w:rPr>
        <w:t>(2), 163-167.</w:t>
      </w:r>
    </w:p>
    <w:p w14:paraId="215F567F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61860048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Chino, M., &amp; DeBruyn, L. (2006). Building true capacity: Indigenous models for indigenous communities.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96</w:t>
      </w:r>
      <w:r w:rsidRPr="00F162E0">
        <w:rPr>
          <w:sz w:val="14"/>
          <w:szCs w:val="14"/>
        </w:rPr>
        <w:t>(4), 596-599.</w:t>
      </w:r>
    </w:p>
    <w:p w14:paraId="6CC5A232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74EC4269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Christopher, S. (2005). Recommendations for conducting successful research with Native Americans. </w:t>
      </w:r>
      <w:r w:rsidRPr="00F162E0">
        <w:rPr>
          <w:i/>
          <w:iCs/>
          <w:sz w:val="14"/>
          <w:szCs w:val="14"/>
        </w:rPr>
        <w:t>Journal of Cancer Education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20</w:t>
      </w:r>
      <w:r w:rsidRPr="00F162E0">
        <w:rPr>
          <w:sz w:val="14"/>
          <w:szCs w:val="14"/>
        </w:rPr>
        <w:t>(S1), 47-51.</w:t>
      </w:r>
    </w:p>
    <w:p w14:paraId="26BCA5DD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2E33E288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Dillard, D. A., Caindec, K., Dirks, L. G., &amp; Hiratsuka, V. Y. (2018). Challenges in engaging and disseminating health research results among Alaska Native and American Indian people in Southcentral Alaska. </w:t>
      </w:r>
      <w:r w:rsidRPr="00F162E0">
        <w:rPr>
          <w:i/>
          <w:iCs/>
          <w:sz w:val="14"/>
          <w:szCs w:val="14"/>
        </w:rPr>
        <w:t>American Indian and Alaska native mental health research (Online)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25</w:t>
      </w:r>
      <w:r w:rsidRPr="00F162E0">
        <w:rPr>
          <w:sz w:val="14"/>
          <w:szCs w:val="14"/>
        </w:rPr>
        <w:t>(1), 3.</w:t>
      </w:r>
    </w:p>
    <w:p w14:paraId="17864DAE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165ED0A0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Ferreira, M. P., &amp; Gendron, F. (2011). Community-based participatory research with traditional and indigenous communities of the Americas: Historical context and future directions.</w:t>
      </w:r>
    </w:p>
    <w:p w14:paraId="4E763762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2837795A" w14:textId="77777777" w:rsidR="003D030C" w:rsidRPr="00F162E0" w:rsidRDefault="003D030C" w:rsidP="003D030C">
      <w:pPr>
        <w:pStyle w:val="Normal1"/>
        <w:rPr>
          <w:sz w:val="14"/>
          <w:szCs w:val="14"/>
        </w:rPr>
      </w:pPr>
      <w:r w:rsidRPr="00F162E0">
        <w:rPr>
          <w:sz w:val="14"/>
          <w:szCs w:val="14"/>
        </w:rPr>
        <w:t>Gottlieb, K. (2013). The Nuka System of Care: Improving health through ownership and relationships. International Journal of Circumpolar Health, 72(1), 21118. doi:10.3402/ijch.v72i0.21118.</w:t>
      </w:r>
    </w:p>
    <w:p w14:paraId="733747DC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2ACCBEC8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 xml:space="preserve">Harding, A., Harper, B., Stone, D., O’Neill, C., Berger, P., Harris, S., &amp; </w:t>
      </w:r>
      <w:proofErr w:type="spellStart"/>
      <w:r w:rsidRPr="00F162E0">
        <w:rPr>
          <w:sz w:val="14"/>
          <w:szCs w:val="14"/>
        </w:rPr>
        <w:t>Donatuto</w:t>
      </w:r>
      <w:proofErr w:type="spellEnd"/>
      <w:r w:rsidRPr="00F162E0">
        <w:rPr>
          <w:sz w:val="14"/>
          <w:szCs w:val="14"/>
        </w:rPr>
        <w:t>, J. (2012). Conducting research with tribal communities: sovereignty, ethics, and data-sharing issues. </w:t>
      </w:r>
      <w:r w:rsidRPr="00F162E0">
        <w:rPr>
          <w:i/>
          <w:iCs/>
          <w:sz w:val="14"/>
          <w:szCs w:val="14"/>
        </w:rPr>
        <w:t>Environmental health perspectives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120</w:t>
      </w:r>
      <w:r w:rsidRPr="00F162E0">
        <w:rPr>
          <w:sz w:val="14"/>
          <w:szCs w:val="14"/>
        </w:rPr>
        <w:t>(1), 6-10.</w:t>
      </w:r>
    </w:p>
    <w:p w14:paraId="0BBFBBE0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55974336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Hiratsuka, V., Brown, J. K., Hoeft, T. J., &amp; Dillard, D. A. (2012). Alaska Native people's perceptions, understandings, and expectations for research involving biological specimens. </w:t>
      </w:r>
      <w:r w:rsidRPr="00F162E0">
        <w:rPr>
          <w:i/>
          <w:iCs/>
          <w:sz w:val="14"/>
          <w:szCs w:val="14"/>
        </w:rPr>
        <w:t>International journal of circumpolar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71</w:t>
      </w:r>
      <w:r w:rsidRPr="00F162E0">
        <w:rPr>
          <w:sz w:val="14"/>
          <w:szCs w:val="14"/>
        </w:rPr>
        <w:t>(1), 18642.</w:t>
      </w:r>
    </w:p>
    <w:p w14:paraId="26FA495B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6ADD009F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Israel, B. A., Schulz, A. J., Parker, E. A., &amp; Becker, A. B. (1998). Review of community-based research: assessing partnership approaches to improve public health. </w:t>
      </w:r>
      <w:r w:rsidRPr="00F162E0">
        <w:rPr>
          <w:i/>
          <w:iCs/>
          <w:sz w:val="14"/>
          <w:szCs w:val="14"/>
        </w:rPr>
        <w:t>Annual review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19</w:t>
      </w:r>
      <w:r w:rsidRPr="00F162E0">
        <w:rPr>
          <w:sz w:val="14"/>
          <w:szCs w:val="14"/>
        </w:rPr>
        <w:t>(1), 173-202.</w:t>
      </w:r>
    </w:p>
    <w:p w14:paraId="3B6DC86D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7DAED064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Jetter, K. M., Yarborough, M., Cassady, D. L., &amp; Styne, D. M. (2015). Building research capacity with members of underserved American Indian/Alaskan Native communities: Training in research ethics and the protection of human subjects. </w:t>
      </w:r>
      <w:r w:rsidRPr="00F162E0">
        <w:rPr>
          <w:i/>
          <w:iCs/>
          <w:sz w:val="14"/>
          <w:szCs w:val="14"/>
        </w:rPr>
        <w:t>Health Promotion Practice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16</w:t>
      </w:r>
      <w:r w:rsidRPr="00F162E0">
        <w:rPr>
          <w:sz w:val="14"/>
          <w:szCs w:val="14"/>
        </w:rPr>
        <w:t>(3), 419-425.</w:t>
      </w:r>
    </w:p>
    <w:p w14:paraId="367D8184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07DE8218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Jones, D. S. (2006). The persistence of American Indian health disparities.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96</w:t>
      </w:r>
      <w:r w:rsidRPr="00F162E0">
        <w:rPr>
          <w:sz w:val="14"/>
          <w:szCs w:val="14"/>
        </w:rPr>
        <w:t>(12), 2122-2134.</w:t>
      </w:r>
    </w:p>
    <w:p w14:paraId="7E317DB9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4BB12C73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Kelley, A., Belcourt-</w:t>
      </w:r>
      <w:proofErr w:type="spellStart"/>
      <w:r w:rsidRPr="00F162E0">
        <w:rPr>
          <w:sz w:val="14"/>
          <w:szCs w:val="14"/>
        </w:rPr>
        <w:t>Dittloff</w:t>
      </w:r>
      <w:proofErr w:type="spellEnd"/>
      <w:r w:rsidRPr="00F162E0">
        <w:rPr>
          <w:sz w:val="14"/>
          <w:szCs w:val="14"/>
        </w:rPr>
        <w:t>, A., Belcourt, C., &amp; Belcourt, G. (2013). Research ethics and indigenous communities.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103</w:t>
      </w:r>
      <w:r w:rsidRPr="00F162E0">
        <w:rPr>
          <w:sz w:val="14"/>
          <w:szCs w:val="14"/>
        </w:rPr>
        <w:t>(12), 2146-2152.</w:t>
      </w:r>
    </w:p>
    <w:p w14:paraId="6703168F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7C856388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Manson, S. M., Garroutte, E., Goins, R. T., &amp; Henderson, P. N. (2004). Access, relevance, and control in the research process. </w:t>
      </w:r>
      <w:r w:rsidRPr="00F162E0">
        <w:rPr>
          <w:i/>
          <w:iCs/>
          <w:sz w:val="14"/>
          <w:szCs w:val="14"/>
        </w:rPr>
        <w:t>Journal of Aging and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16</w:t>
      </w:r>
      <w:r w:rsidRPr="00F162E0">
        <w:rPr>
          <w:sz w:val="14"/>
          <w:szCs w:val="14"/>
        </w:rPr>
        <w:t xml:space="preserve">(5_suppl), 58S-77S. </w:t>
      </w:r>
    </w:p>
    <w:p w14:paraId="244854B7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05E6B126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Rajaram, S. S., Grimm, B., Giroux, J., Peck, M., &amp; Ramos, A. (2014). Partnering with American Indian communities in health using methods of strategic collaboration. </w:t>
      </w:r>
      <w:r w:rsidRPr="00F162E0">
        <w:rPr>
          <w:i/>
          <w:iCs/>
          <w:sz w:val="14"/>
          <w:szCs w:val="14"/>
        </w:rPr>
        <w:t>Progress in Community Health Partnerships: Research, Education, and Action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8</w:t>
      </w:r>
      <w:r w:rsidRPr="00F162E0">
        <w:rPr>
          <w:sz w:val="14"/>
          <w:szCs w:val="14"/>
        </w:rPr>
        <w:t>(3), 387-395.</w:t>
      </w:r>
    </w:p>
    <w:p w14:paraId="7E26A8E9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2C2AF5FF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Rhoades, E. R., &amp; Rhoades, D. A. (2014). The public health foundation of health services for American Indians &amp; Alaska Natives.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104</w:t>
      </w:r>
      <w:r w:rsidRPr="00F162E0">
        <w:rPr>
          <w:sz w:val="14"/>
          <w:szCs w:val="14"/>
        </w:rPr>
        <w:t>(S3), S278-S285.</w:t>
      </w:r>
    </w:p>
    <w:p w14:paraId="072BFB27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3D4EAD88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Sherry, P. (2004). Health care delivery for Alaska Natives: a brief overview. </w:t>
      </w:r>
      <w:r w:rsidRPr="00F162E0">
        <w:rPr>
          <w:i/>
          <w:iCs/>
          <w:sz w:val="14"/>
          <w:szCs w:val="14"/>
        </w:rPr>
        <w:t>International journal of circumpolar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63</w:t>
      </w:r>
      <w:r w:rsidRPr="00F162E0">
        <w:rPr>
          <w:sz w:val="14"/>
          <w:szCs w:val="14"/>
        </w:rPr>
        <w:t>(sup2), 54-62.</w:t>
      </w:r>
    </w:p>
    <w:p w14:paraId="0E641440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</w:p>
    <w:p w14:paraId="3069868F" w14:textId="77777777" w:rsidR="003D030C" w:rsidRPr="00F162E0" w:rsidRDefault="003D030C" w:rsidP="003D030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Williams, D. R., &amp; Sternthal, M. (2010). Understanding racial-ethnic disparities in health: sociological contributions. </w:t>
      </w:r>
      <w:r w:rsidRPr="00F162E0">
        <w:rPr>
          <w:i/>
          <w:iCs/>
          <w:sz w:val="14"/>
          <w:szCs w:val="14"/>
        </w:rPr>
        <w:t>Journal of health and social behavior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51</w:t>
      </w:r>
      <w:r w:rsidRPr="00F162E0">
        <w:rPr>
          <w:sz w:val="14"/>
          <w:szCs w:val="14"/>
        </w:rPr>
        <w:t>(1_suppl), S15-S27.</w:t>
      </w:r>
    </w:p>
    <w:sectPr w:rsidR="003D030C" w:rsidRPr="00F162E0" w:rsidSect="00655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308B1" w14:textId="77777777" w:rsidR="00B93FE8" w:rsidRDefault="00B93FE8">
      <w:r>
        <w:separator/>
      </w:r>
    </w:p>
  </w:endnote>
  <w:endnote w:type="continuationSeparator" w:id="0">
    <w:p w14:paraId="1B44874A" w14:textId="77777777" w:rsidR="00B93FE8" w:rsidRDefault="00B93FE8">
      <w:r>
        <w:continuationSeparator/>
      </w:r>
    </w:p>
  </w:endnote>
  <w:endnote w:id="1">
    <w:p w14:paraId="672AFC6D" w14:textId="77777777" w:rsidR="007E2FE8" w:rsidRDefault="007E2FE8">
      <w:pPr>
        <w:pStyle w:val="EndnoteText"/>
      </w:pPr>
      <w:r>
        <w:rPr>
          <w:rStyle w:val="EndnoteReference"/>
        </w:rPr>
        <w:endnoteRef/>
      </w:r>
      <w:r>
        <w:t xml:space="preserve"> Adapted from several SCF publications, including: </w:t>
      </w:r>
      <w:r w:rsidRPr="007E2FE8">
        <w:t>Dillard, D. A., Caindec, K., Dirks, L. G., &amp; Hiratsuka, V. Y. (2018). Challenges in engaging and disseminating health research results among Alaska Native And American Indian people in southcentral Alaska. American Indian and Alaska Native Mental Health Research (Online), 25(1), 3-18. doi:https://doi-org.ezproxyhhs.nihlibrary.nih.gov/10.5820/aian.2501.2018.3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3C187" w14:textId="23378678" w:rsidR="001C2F46" w:rsidRDefault="001C2F46">
    <w:pPr>
      <w:pStyle w:val="Footer"/>
    </w:pPr>
    <w:r>
      <w:t xml:space="preserve">Revised </w:t>
    </w:r>
    <w:r w:rsidR="0091143C">
      <w:t>0</w:t>
    </w:r>
    <w:r w:rsidR="00AB1A10">
      <w:t>8/18</w:t>
    </w:r>
    <w:r w:rsidR="0091143C">
      <w:t>/2025</w:t>
    </w:r>
    <w:r w:rsidR="00804834">
      <w:tab/>
    </w:r>
    <w:r w:rsidR="00804834">
      <w:tab/>
    </w:r>
    <w:r w:rsidR="00804834">
      <w:fldChar w:fldCharType="begin"/>
    </w:r>
    <w:r w:rsidR="00804834">
      <w:instrText xml:space="preserve"> PAGE   \* MERGEFORMAT </w:instrText>
    </w:r>
    <w:r w:rsidR="00804834">
      <w:fldChar w:fldCharType="separate"/>
    </w:r>
    <w:r w:rsidR="00804834">
      <w:rPr>
        <w:noProof/>
      </w:rPr>
      <w:t>1</w:t>
    </w:r>
    <w:r w:rsidR="00804834">
      <w:rPr>
        <w:noProof/>
      </w:rPr>
      <w:fldChar w:fldCharType="end"/>
    </w:r>
  </w:p>
  <w:p w14:paraId="015455B4" w14:textId="77777777" w:rsidR="001C2F46" w:rsidRDefault="001C2F46">
    <w:pPr>
      <w:pStyle w:val="Footer"/>
    </w:pPr>
    <w:r>
      <w:t xml:space="preserve">Approved by the Southcentral Foundation Board of Directors </w:t>
    </w:r>
    <w:r w:rsidR="00154DB9">
      <w:t>01/24/2023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E56A7" w14:textId="77777777" w:rsidR="00B93FE8" w:rsidRDefault="00B93FE8">
      <w:r>
        <w:separator/>
      </w:r>
    </w:p>
  </w:footnote>
  <w:footnote w:type="continuationSeparator" w:id="0">
    <w:p w14:paraId="7750DCF7" w14:textId="77777777" w:rsidR="00B93FE8" w:rsidRDefault="00B93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95980" w14:textId="77777777" w:rsidR="001C2F46" w:rsidRPr="00E80B79" w:rsidRDefault="001C2F46" w:rsidP="00E80B79">
    <w:pPr>
      <w:pStyle w:val="Header"/>
      <w:jc w:val="center"/>
      <w:rPr>
        <w:caps/>
        <w:sz w:val="28"/>
        <w:szCs w:val="28"/>
      </w:rPr>
    </w:pPr>
    <w:r w:rsidRPr="00E80B79">
      <w:rPr>
        <w:caps/>
        <w:sz w:val="28"/>
        <w:szCs w:val="28"/>
      </w:rPr>
      <w:t>Southcentral Foundation</w:t>
    </w:r>
  </w:p>
  <w:p w14:paraId="41AB72C5" w14:textId="77777777" w:rsidR="001C2F46" w:rsidRDefault="005A3B8B" w:rsidP="00E80B79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 Requirements</w:t>
    </w:r>
    <w:r w:rsidR="00A130C2">
      <w:rPr>
        <w:sz w:val="28"/>
        <w:szCs w:val="28"/>
      </w:rPr>
      <w:t xml:space="preserve"> of Researchers</w:t>
    </w:r>
  </w:p>
  <w:p w14:paraId="695EBF4A" w14:textId="77777777" w:rsidR="00385C39" w:rsidRPr="00E80B79" w:rsidRDefault="00385C39" w:rsidP="00E80B79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>Abstract/Manuscript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0024"/>
    <w:multiLevelType w:val="hybridMultilevel"/>
    <w:tmpl w:val="E2E866D0"/>
    <w:lvl w:ilvl="0" w:tplc="DED04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F4065"/>
    <w:multiLevelType w:val="multilevel"/>
    <w:tmpl w:val="F2CAF04C"/>
    <w:lvl w:ilvl="0">
      <w:numFmt w:val="bullet"/>
      <w:lvlText w:val=""/>
      <w:lvlJc w:val="left"/>
      <w:pPr>
        <w:tabs>
          <w:tab w:val="num" w:pos="1590"/>
        </w:tabs>
        <w:ind w:left="1590" w:hanging="870"/>
      </w:pPr>
      <w:rPr>
        <w:rFonts w:ascii="Symbol" w:eastAsia="Times New Roman" w:hAnsi="Symbol" w:cs="Aria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A62270"/>
    <w:multiLevelType w:val="hybridMultilevel"/>
    <w:tmpl w:val="CD527FE4"/>
    <w:lvl w:ilvl="0" w:tplc="B534FF3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7C1F85"/>
    <w:multiLevelType w:val="hybridMultilevel"/>
    <w:tmpl w:val="3E166460"/>
    <w:lvl w:ilvl="0" w:tplc="61183778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25432F"/>
    <w:multiLevelType w:val="hybridMultilevel"/>
    <w:tmpl w:val="32287176"/>
    <w:lvl w:ilvl="0" w:tplc="91C6FE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A1D03"/>
    <w:multiLevelType w:val="hybridMultilevel"/>
    <w:tmpl w:val="B532CD86"/>
    <w:lvl w:ilvl="0" w:tplc="FFFFFFFF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91C6FED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B7073D"/>
    <w:multiLevelType w:val="hybridMultilevel"/>
    <w:tmpl w:val="7A36DA3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333F8"/>
    <w:multiLevelType w:val="hybridMultilevel"/>
    <w:tmpl w:val="0B200418"/>
    <w:lvl w:ilvl="0" w:tplc="91C6FE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032DF"/>
    <w:multiLevelType w:val="hybridMultilevel"/>
    <w:tmpl w:val="348431C0"/>
    <w:lvl w:ilvl="0" w:tplc="9E385DC2">
      <w:numFmt w:val="bullet"/>
      <w:lvlText w:val=""/>
      <w:lvlJc w:val="left"/>
      <w:pPr>
        <w:tabs>
          <w:tab w:val="num" w:pos="1755"/>
        </w:tabs>
        <w:ind w:left="175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75"/>
        </w:tabs>
        <w:ind w:left="2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95"/>
        </w:tabs>
        <w:ind w:left="3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35"/>
        </w:tabs>
        <w:ind w:left="4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55"/>
        </w:tabs>
        <w:ind w:left="5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75"/>
        </w:tabs>
        <w:ind w:left="6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95"/>
        </w:tabs>
        <w:ind w:left="6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15"/>
        </w:tabs>
        <w:ind w:left="7515" w:hanging="360"/>
      </w:pPr>
      <w:rPr>
        <w:rFonts w:ascii="Wingdings" w:hAnsi="Wingdings" w:hint="default"/>
      </w:rPr>
    </w:lvl>
  </w:abstractNum>
  <w:abstractNum w:abstractNumId="9" w15:restartNumberingAfterBreak="0">
    <w:nsid w:val="2F312A6F"/>
    <w:multiLevelType w:val="hybridMultilevel"/>
    <w:tmpl w:val="A0DA3472"/>
    <w:lvl w:ilvl="0" w:tplc="9B70C366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28E77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bCs w:val="0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F6A26E0"/>
    <w:multiLevelType w:val="hybridMultilevel"/>
    <w:tmpl w:val="53D6A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6900C9"/>
    <w:multiLevelType w:val="hybridMultilevel"/>
    <w:tmpl w:val="9252BE82"/>
    <w:lvl w:ilvl="0" w:tplc="279272C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5136A9F"/>
    <w:multiLevelType w:val="hybridMultilevel"/>
    <w:tmpl w:val="085E669E"/>
    <w:lvl w:ilvl="0" w:tplc="3F5053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B6F5EA4"/>
    <w:multiLevelType w:val="hybridMultilevel"/>
    <w:tmpl w:val="31C48D46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3BB2F1F"/>
    <w:multiLevelType w:val="hybridMultilevel"/>
    <w:tmpl w:val="0122DF6E"/>
    <w:lvl w:ilvl="0" w:tplc="0A4A02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3D621F8"/>
    <w:multiLevelType w:val="hybridMultilevel"/>
    <w:tmpl w:val="DA28D812"/>
    <w:lvl w:ilvl="0" w:tplc="B5CE483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4EA14EB"/>
    <w:multiLevelType w:val="hybridMultilevel"/>
    <w:tmpl w:val="73D87FC8"/>
    <w:lvl w:ilvl="0" w:tplc="B40E10C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84668C6"/>
    <w:multiLevelType w:val="hybridMultilevel"/>
    <w:tmpl w:val="21B8EF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DAA789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9B202EC"/>
    <w:multiLevelType w:val="hybridMultilevel"/>
    <w:tmpl w:val="EB025634"/>
    <w:lvl w:ilvl="0" w:tplc="B40E10C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F461B1"/>
    <w:multiLevelType w:val="hybridMultilevel"/>
    <w:tmpl w:val="D1D430F4"/>
    <w:lvl w:ilvl="0" w:tplc="7B165B0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4717A3"/>
    <w:multiLevelType w:val="multilevel"/>
    <w:tmpl w:val="B7084666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2830D0A"/>
    <w:multiLevelType w:val="hybridMultilevel"/>
    <w:tmpl w:val="F2CAF04C"/>
    <w:lvl w:ilvl="0" w:tplc="DEE495F8">
      <w:numFmt w:val="bullet"/>
      <w:lvlText w:val=""/>
      <w:lvlJc w:val="left"/>
      <w:pPr>
        <w:tabs>
          <w:tab w:val="num" w:pos="1590"/>
        </w:tabs>
        <w:ind w:left="1590" w:hanging="870"/>
      </w:pPr>
      <w:rPr>
        <w:rFonts w:ascii="Symbol" w:eastAsia="Times New Roman" w:hAnsi="Symbo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6FB7A07"/>
    <w:multiLevelType w:val="hybridMultilevel"/>
    <w:tmpl w:val="02BC683E"/>
    <w:lvl w:ilvl="0" w:tplc="937A3928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F20348"/>
    <w:multiLevelType w:val="hybridMultilevel"/>
    <w:tmpl w:val="A8E01E54"/>
    <w:lvl w:ilvl="0" w:tplc="91C6FED8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ACA6036"/>
    <w:multiLevelType w:val="hybridMultilevel"/>
    <w:tmpl w:val="6CCC4788"/>
    <w:lvl w:ilvl="0" w:tplc="AFB2C9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48182642">
    <w:abstractNumId w:val="18"/>
  </w:num>
  <w:num w:numId="2" w16cid:durableId="1059133732">
    <w:abstractNumId w:val="16"/>
  </w:num>
  <w:num w:numId="3" w16cid:durableId="686491516">
    <w:abstractNumId w:val="15"/>
  </w:num>
  <w:num w:numId="4" w16cid:durableId="1115757733">
    <w:abstractNumId w:val="20"/>
  </w:num>
  <w:num w:numId="5" w16cid:durableId="720178008">
    <w:abstractNumId w:val="11"/>
  </w:num>
  <w:num w:numId="6" w16cid:durableId="1341422644">
    <w:abstractNumId w:val="12"/>
  </w:num>
  <w:num w:numId="7" w16cid:durableId="567348737">
    <w:abstractNumId w:val="8"/>
  </w:num>
  <w:num w:numId="8" w16cid:durableId="1912887906">
    <w:abstractNumId w:val="9"/>
  </w:num>
  <w:num w:numId="9" w16cid:durableId="919217013">
    <w:abstractNumId w:val="21"/>
  </w:num>
  <w:num w:numId="10" w16cid:durableId="149713106">
    <w:abstractNumId w:val="1"/>
  </w:num>
  <w:num w:numId="11" w16cid:durableId="1983658363">
    <w:abstractNumId w:val="6"/>
  </w:num>
  <w:num w:numId="12" w16cid:durableId="1935552632">
    <w:abstractNumId w:val="24"/>
  </w:num>
  <w:num w:numId="13" w16cid:durableId="607199628">
    <w:abstractNumId w:val="17"/>
  </w:num>
  <w:num w:numId="14" w16cid:durableId="628241100">
    <w:abstractNumId w:val="2"/>
  </w:num>
  <w:num w:numId="15" w16cid:durableId="109781491">
    <w:abstractNumId w:val="0"/>
  </w:num>
  <w:num w:numId="16" w16cid:durableId="741491100">
    <w:abstractNumId w:val="13"/>
  </w:num>
  <w:num w:numId="17" w16cid:durableId="1153331491">
    <w:abstractNumId w:val="5"/>
  </w:num>
  <w:num w:numId="18" w16cid:durableId="235745170">
    <w:abstractNumId w:val="23"/>
  </w:num>
  <w:num w:numId="19" w16cid:durableId="895049201">
    <w:abstractNumId w:val="7"/>
  </w:num>
  <w:num w:numId="20" w16cid:durableId="1075780651">
    <w:abstractNumId w:val="4"/>
  </w:num>
  <w:num w:numId="21" w16cid:durableId="1548952755">
    <w:abstractNumId w:val="22"/>
  </w:num>
  <w:num w:numId="22" w16cid:durableId="859660889">
    <w:abstractNumId w:val="14"/>
  </w:num>
  <w:num w:numId="23" w16cid:durableId="1040976323">
    <w:abstractNumId w:val="19"/>
  </w:num>
  <w:num w:numId="24" w16cid:durableId="773478508">
    <w:abstractNumId w:val="3"/>
  </w:num>
  <w:num w:numId="25" w16cid:durableId="17921702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88"/>
    <w:rsid w:val="00013086"/>
    <w:rsid w:val="0001315C"/>
    <w:rsid w:val="0001416F"/>
    <w:rsid w:val="00024725"/>
    <w:rsid w:val="00051069"/>
    <w:rsid w:val="00054A50"/>
    <w:rsid w:val="00060B05"/>
    <w:rsid w:val="0006661B"/>
    <w:rsid w:val="000735AD"/>
    <w:rsid w:val="00083B59"/>
    <w:rsid w:val="00083BEB"/>
    <w:rsid w:val="0008452C"/>
    <w:rsid w:val="0009370F"/>
    <w:rsid w:val="00094E37"/>
    <w:rsid w:val="000A0FCE"/>
    <w:rsid w:val="000A62A0"/>
    <w:rsid w:val="000A6C7B"/>
    <w:rsid w:val="000A7078"/>
    <w:rsid w:val="000B1BF2"/>
    <w:rsid w:val="000B76D9"/>
    <w:rsid w:val="000C34E9"/>
    <w:rsid w:val="000D0E36"/>
    <w:rsid w:val="000D2430"/>
    <w:rsid w:val="000D6599"/>
    <w:rsid w:val="000D7279"/>
    <w:rsid w:val="000E1CAF"/>
    <w:rsid w:val="000E3303"/>
    <w:rsid w:val="000F1292"/>
    <w:rsid w:val="001004A9"/>
    <w:rsid w:val="00106EBF"/>
    <w:rsid w:val="00111FC1"/>
    <w:rsid w:val="00116222"/>
    <w:rsid w:val="00116497"/>
    <w:rsid w:val="00116830"/>
    <w:rsid w:val="00123CC7"/>
    <w:rsid w:val="001323C7"/>
    <w:rsid w:val="001378C6"/>
    <w:rsid w:val="0015412B"/>
    <w:rsid w:val="0015486B"/>
    <w:rsid w:val="00154DB9"/>
    <w:rsid w:val="00155E88"/>
    <w:rsid w:val="001562D2"/>
    <w:rsid w:val="00156970"/>
    <w:rsid w:val="00161A37"/>
    <w:rsid w:val="001676E2"/>
    <w:rsid w:val="00176A67"/>
    <w:rsid w:val="0018083B"/>
    <w:rsid w:val="0018624F"/>
    <w:rsid w:val="001962F1"/>
    <w:rsid w:val="001A090F"/>
    <w:rsid w:val="001A2CA2"/>
    <w:rsid w:val="001A5A25"/>
    <w:rsid w:val="001B3DBA"/>
    <w:rsid w:val="001C2F46"/>
    <w:rsid w:val="001C46F1"/>
    <w:rsid w:val="001D048F"/>
    <w:rsid w:val="001D1659"/>
    <w:rsid w:val="001D334D"/>
    <w:rsid w:val="001E0236"/>
    <w:rsid w:val="001F4966"/>
    <w:rsid w:val="00201BAE"/>
    <w:rsid w:val="0021351D"/>
    <w:rsid w:val="00216115"/>
    <w:rsid w:val="00216FFF"/>
    <w:rsid w:val="00225E37"/>
    <w:rsid w:val="00232FA0"/>
    <w:rsid w:val="00233B6D"/>
    <w:rsid w:val="002350ED"/>
    <w:rsid w:val="00252848"/>
    <w:rsid w:val="002570C2"/>
    <w:rsid w:val="002578D6"/>
    <w:rsid w:val="00264454"/>
    <w:rsid w:val="002708BE"/>
    <w:rsid w:val="00280AFE"/>
    <w:rsid w:val="002830EA"/>
    <w:rsid w:val="002901A7"/>
    <w:rsid w:val="00291B4C"/>
    <w:rsid w:val="00292247"/>
    <w:rsid w:val="00292CFC"/>
    <w:rsid w:val="00293F75"/>
    <w:rsid w:val="002B1687"/>
    <w:rsid w:val="002B216F"/>
    <w:rsid w:val="002B36FB"/>
    <w:rsid w:val="002B4A19"/>
    <w:rsid w:val="002B6AB3"/>
    <w:rsid w:val="002C4020"/>
    <w:rsid w:val="002C5531"/>
    <w:rsid w:val="002C68F6"/>
    <w:rsid w:val="002D617F"/>
    <w:rsid w:val="002D6F5C"/>
    <w:rsid w:val="002D79FA"/>
    <w:rsid w:val="002E0692"/>
    <w:rsid w:val="002E17C3"/>
    <w:rsid w:val="002F08E5"/>
    <w:rsid w:val="002F4BB1"/>
    <w:rsid w:val="002F7C61"/>
    <w:rsid w:val="0030411F"/>
    <w:rsid w:val="00307EA1"/>
    <w:rsid w:val="00310DC2"/>
    <w:rsid w:val="00323E47"/>
    <w:rsid w:val="0034417D"/>
    <w:rsid w:val="00345D6F"/>
    <w:rsid w:val="00346A0E"/>
    <w:rsid w:val="0035203B"/>
    <w:rsid w:val="00360894"/>
    <w:rsid w:val="0037211C"/>
    <w:rsid w:val="00375375"/>
    <w:rsid w:val="00376050"/>
    <w:rsid w:val="00377406"/>
    <w:rsid w:val="0038191F"/>
    <w:rsid w:val="00385402"/>
    <w:rsid w:val="00385C39"/>
    <w:rsid w:val="00386042"/>
    <w:rsid w:val="00397237"/>
    <w:rsid w:val="003A27C4"/>
    <w:rsid w:val="003B567E"/>
    <w:rsid w:val="003C0677"/>
    <w:rsid w:val="003C4FC7"/>
    <w:rsid w:val="003C55D9"/>
    <w:rsid w:val="003C58DD"/>
    <w:rsid w:val="003D030C"/>
    <w:rsid w:val="003D3332"/>
    <w:rsid w:val="003D5884"/>
    <w:rsid w:val="003E0EA4"/>
    <w:rsid w:val="003E4E47"/>
    <w:rsid w:val="003E5D48"/>
    <w:rsid w:val="003F0598"/>
    <w:rsid w:val="003F42A9"/>
    <w:rsid w:val="00401BE0"/>
    <w:rsid w:val="00401C41"/>
    <w:rsid w:val="00402C33"/>
    <w:rsid w:val="004143D1"/>
    <w:rsid w:val="00420EC6"/>
    <w:rsid w:val="00425021"/>
    <w:rsid w:val="00427CD2"/>
    <w:rsid w:val="00430E85"/>
    <w:rsid w:val="00433257"/>
    <w:rsid w:val="00434C3D"/>
    <w:rsid w:val="004375B2"/>
    <w:rsid w:val="0044008D"/>
    <w:rsid w:val="00443C5F"/>
    <w:rsid w:val="0046466E"/>
    <w:rsid w:val="00470132"/>
    <w:rsid w:val="00472208"/>
    <w:rsid w:val="004769A7"/>
    <w:rsid w:val="00481CDF"/>
    <w:rsid w:val="0048663B"/>
    <w:rsid w:val="00486A83"/>
    <w:rsid w:val="00486E5A"/>
    <w:rsid w:val="0048775C"/>
    <w:rsid w:val="00496652"/>
    <w:rsid w:val="004A34EB"/>
    <w:rsid w:val="004A3A9F"/>
    <w:rsid w:val="004C79E9"/>
    <w:rsid w:val="004D67CB"/>
    <w:rsid w:val="004E58F3"/>
    <w:rsid w:val="004F0D99"/>
    <w:rsid w:val="0050285D"/>
    <w:rsid w:val="00507147"/>
    <w:rsid w:val="00507569"/>
    <w:rsid w:val="00513B44"/>
    <w:rsid w:val="005228E7"/>
    <w:rsid w:val="00522E9A"/>
    <w:rsid w:val="005260DA"/>
    <w:rsid w:val="00541B8E"/>
    <w:rsid w:val="005442D4"/>
    <w:rsid w:val="0054474E"/>
    <w:rsid w:val="00544B9D"/>
    <w:rsid w:val="00545ADA"/>
    <w:rsid w:val="00545C7D"/>
    <w:rsid w:val="00545F10"/>
    <w:rsid w:val="0055001A"/>
    <w:rsid w:val="00557588"/>
    <w:rsid w:val="00561DBE"/>
    <w:rsid w:val="005652EA"/>
    <w:rsid w:val="0057053E"/>
    <w:rsid w:val="00574EB4"/>
    <w:rsid w:val="0058698E"/>
    <w:rsid w:val="00591766"/>
    <w:rsid w:val="0059286A"/>
    <w:rsid w:val="005A0902"/>
    <w:rsid w:val="005A1B86"/>
    <w:rsid w:val="005A3B8B"/>
    <w:rsid w:val="005A7BC2"/>
    <w:rsid w:val="005B1268"/>
    <w:rsid w:val="005B1E39"/>
    <w:rsid w:val="005B2580"/>
    <w:rsid w:val="005B2D82"/>
    <w:rsid w:val="005D31EA"/>
    <w:rsid w:val="005D7FD9"/>
    <w:rsid w:val="005E0E72"/>
    <w:rsid w:val="005E1E7F"/>
    <w:rsid w:val="005F377F"/>
    <w:rsid w:val="005F411D"/>
    <w:rsid w:val="005F6C52"/>
    <w:rsid w:val="006075C0"/>
    <w:rsid w:val="0062378B"/>
    <w:rsid w:val="006258CB"/>
    <w:rsid w:val="00625AFE"/>
    <w:rsid w:val="006333C6"/>
    <w:rsid w:val="00637AE4"/>
    <w:rsid w:val="00644DE8"/>
    <w:rsid w:val="00647581"/>
    <w:rsid w:val="00652EBB"/>
    <w:rsid w:val="00655AC0"/>
    <w:rsid w:val="0066047C"/>
    <w:rsid w:val="00661421"/>
    <w:rsid w:val="0066203F"/>
    <w:rsid w:val="0066220A"/>
    <w:rsid w:val="00671B6C"/>
    <w:rsid w:val="00673134"/>
    <w:rsid w:val="0067379D"/>
    <w:rsid w:val="00673D41"/>
    <w:rsid w:val="00680144"/>
    <w:rsid w:val="00680A5A"/>
    <w:rsid w:val="0068474A"/>
    <w:rsid w:val="006A4A16"/>
    <w:rsid w:val="006A7500"/>
    <w:rsid w:val="006B1BDD"/>
    <w:rsid w:val="006C33A4"/>
    <w:rsid w:val="006C6C90"/>
    <w:rsid w:val="006C6F0E"/>
    <w:rsid w:val="006E0178"/>
    <w:rsid w:val="006E5BAB"/>
    <w:rsid w:val="006E6F7F"/>
    <w:rsid w:val="006E7168"/>
    <w:rsid w:val="006F2284"/>
    <w:rsid w:val="006F2FF1"/>
    <w:rsid w:val="00700714"/>
    <w:rsid w:val="00712487"/>
    <w:rsid w:val="00727F6C"/>
    <w:rsid w:val="00732334"/>
    <w:rsid w:val="007413BA"/>
    <w:rsid w:val="007572A0"/>
    <w:rsid w:val="007620A1"/>
    <w:rsid w:val="00764EBA"/>
    <w:rsid w:val="00774228"/>
    <w:rsid w:val="00794D28"/>
    <w:rsid w:val="00794E30"/>
    <w:rsid w:val="007B114B"/>
    <w:rsid w:val="007C03FB"/>
    <w:rsid w:val="007C3A3A"/>
    <w:rsid w:val="007C45DD"/>
    <w:rsid w:val="007D1ADF"/>
    <w:rsid w:val="007D4E07"/>
    <w:rsid w:val="007E01B3"/>
    <w:rsid w:val="007E2FD5"/>
    <w:rsid w:val="007E2FE8"/>
    <w:rsid w:val="007E5F71"/>
    <w:rsid w:val="007E6209"/>
    <w:rsid w:val="007F061E"/>
    <w:rsid w:val="007F1D05"/>
    <w:rsid w:val="008004BB"/>
    <w:rsid w:val="00801946"/>
    <w:rsid w:val="00804834"/>
    <w:rsid w:val="00812C89"/>
    <w:rsid w:val="00813B3B"/>
    <w:rsid w:val="0082063A"/>
    <w:rsid w:val="008239B4"/>
    <w:rsid w:val="00827E4B"/>
    <w:rsid w:val="0083208B"/>
    <w:rsid w:val="00843515"/>
    <w:rsid w:val="00847E22"/>
    <w:rsid w:val="00856FF9"/>
    <w:rsid w:val="0087054E"/>
    <w:rsid w:val="00876257"/>
    <w:rsid w:val="00881BA2"/>
    <w:rsid w:val="008848E0"/>
    <w:rsid w:val="00890D94"/>
    <w:rsid w:val="008A1056"/>
    <w:rsid w:val="008A2BE6"/>
    <w:rsid w:val="008A51CE"/>
    <w:rsid w:val="008B23A5"/>
    <w:rsid w:val="008B2C0F"/>
    <w:rsid w:val="008C2DA7"/>
    <w:rsid w:val="008C7D0D"/>
    <w:rsid w:val="008C7D14"/>
    <w:rsid w:val="008F2773"/>
    <w:rsid w:val="008F3E6E"/>
    <w:rsid w:val="008F609E"/>
    <w:rsid w:val="00900D4D"/>
    <w:rsid w:val="009055C1"/>
    <w:rsid w:val="0091143C"/>
    <w:rsid w:val="009142F9"/>
    <w:rsid w:val="00923B3B"/>
    <w:rsid w:val="009243D4"/>
    <w:rsid w:val="00924D34"/>
    <w:rsid w:val="009263C0"/>
    <w:rsid w:val="00930435"/>
    <w:rsid w:val="0093571C"/>
    <w:rsid w:val="009450FD"/>
    <w:rsid w:val="0095255B"/>
    <w:rsid w:val="009529D2"/>
    <w:rsid w:val="00960A21"/>
    <w:rsid w:val="009634C2"/>
    <w:rsid w:val="00972568"/>
    <w:rsid w:val="00976353"/>
    <w:rsid w:val="00990DF1"/>
    <w:rsid w:val="009B4AB3"/>
    <w:rsid w:val="009C2B46"/>
    <w:rsid w:val="009C2EFA"/>
    <w:rsid w:val="009C3C97"/>
    <w:rsid w:val="009C3D48"/>
    <w:rsid w:val="009C3E8D"/>
    <w:rsid w:val="009D0BCE"/>
    <w:rsid w:val="009D16C2"/>
    <w:rsid w:val="009D5642"/>
    <w:rsid w:val="009D5B89"/>
    <w:rsid w:val="009D6F9A"/>
    <w:rsid w:val="009E1208"/>
    <w:rsid w:val="009E1FFF"/>
    <w:rsid w:val="009E3EE6"/>
    <w:rsid w:val="009F25E5"/>
    <w:rsid w:val="009F52BB"/>
    <w:rsid w:val="009F7BB9"/>
    <w:rsid w:val="00A00CF0"/>
    <w:rsid w:val="00A109C3"/>
    <w:rsid w:val="00A130C2"/>
    <w:rsid w:val="00A21BCD"/>
    <w:rsid w:val="00A22EFC"/>
    <w:rsid w:val="00A30982"/>
    <w:rsid w:val="00A428A2"/>
    <w:rsid w:val="00A42B30"/>
    <w:rsid w:val="00A43CE8"/>
    <w:rsid w:val="00A46C97"/>
    <w:rsid w:val="00A67F41"/>
    <w:rsid w:val="00A94E10"/>
    <w:rsid w:val="00AA6C43"/>
    <w:rsid w:val="00AA70C4"/>
    <w:rsid w:val="00AB1A10"/>
    <w:rsid w:val="00AB65EF"/>
    <w:rsid w:val="00AB6FE1"/>
    <w:rsid w:val="00AC407B"/>
    <w:rsid w:val="00AC480B"/>
    <w:rsid w:val="00AC79FE"/>
    <w:rsid w:val="00AD3EE5"/>
    <w:rsid w:val="00AE1485"/>
    <w:rsid w:val="00AF503E"/>
    <w:rsid w:val="00B05646"/>
    <w:rsid w:val="00B11176"/>
    <w:rsid w:val="00B11C7D"/>
    <w:rsid w:val="00B1250C"/>
    <w:rsid w:val="00B30503"/>
    <w:rsid w:val="00B35214"/>
    <w:rsid w:val="00B52887"/>
    <w:rsid w:val="00B553DB"/>
    <w:rsid w:val="00B5697E"/>
    <w:rsid w:val="00B619BA"/>
    <w:rsid w:val="00B65E97"/>
    <w:rsid w:val="00B734D2"/>
    <w:rsid w:val="00B73954"/>
    <w:rsid w:val="00B73D5C"/>
    <w:rsid w:val="00B83DBD"/>
    <w:rsid w:val="00B87D65"/>
    <w:rsid w:val="00B93FE8"/>
    <w:rsid w:val="00BB2846"/>
    <w:rsid w:val="00BB2AC0"/>
    <w:rsid w:val="00BB6DED"/>
    <w:rsid w:val="00BB7B85"/>
    <w:rsid w:val="00BC0F3F"/>
    <w:rsid w:val="00BC1DE0"/>
    <w:rsid w:val="00BC294B"/>
    <w:rsid w:val="00BC5220"/>
    <w:rsid w:val="00BD025E"/>
    <w:rsid w:val="00BD2CA0"/>
    <w:rsid w:val="00BD6843"/>
    <w:rsid w:val="00BD7C45"/>
    <w:rsid w:val="00BE10F6"/>
    <w:rsid w:val="00BE3658"/>
    <w:rsid w:val="00BE6D09"/>
    <w:rsid w:val="00BF2611"/>
    <w:rsid w:val="00BF3A76"/>
    <w:rsid w:val="00BF7629"/>
    <w:rsid w:val="00C01A55"/>
    <w:rsid w:val="00C16BC7"/>
    <w:rsid w:val="00C1785E"/>
    <w:rsid w:val="00C205CC"/>
    <w:rsid w:val="00C20D92"/>
    <w:rsid w:val="00C37963"/>
    <w:rsid w:val="00C459CB"/>
    <w:rsid w:val="00C46FCC"/>
    <w:rsid w:val="00C52D5C"/>
    <w:rsid w:val="00C57DEE"/>
    <w:rsid w:val="00C66BBB"/>
    <w:rsid w:val="00C70684"/>
    <w:rsid w:val="00CA65F6"/>
    <w:rsid w:val="00CB22EE"/>
    <w:rsid w:val="00CB3BE8"/>
    <w:rsid w:val="00CB5FA6"/>
    <w:rsid w:val="00CC333B"/>
    <w:rsid w:val="00CC5D41"/>
    <w:rsid w:val="00CE4B03"/>
    <w:rsid w:val="00CE6FDA"/>
    <w:rsid w:val="00CF11DD"/>
    <w:rsid w:val="00CF131D"/>
    <w:rsid w:val="00CF6E26"/>
    <w:rsid w:val="00CF7C18"/>
    <w:rsid w:val="00D030EF"/>
    <w:rsid w:val="00D0548F"/>
    <w:rsid w:val="00D11357"/>
    <w:rsid w:val="00D11361"/>
    <w:rsid w:val="00D12C04"/>
    <w:rsid w:val="00D221EB"/>
    <w:rsid w:val="00D24631"/>
    <w:rsid w:val="00D31A55"/>
    <w:rsid w:val="00D35CA5"/>
    <w:rsid w:val="00D43EE5"/>
    <w:rsid w:val="00D47123"/>
    <w:rsid w:val="00D47B3C"/>
    <w:rsid w:val="00D56444"/>
    <w:rsid w:val="00D763E0"/>
    <w:rsid w:val="00D85B91"/>
    <w:rsid w:val="00D85C86"/>
    <w:rsid w:val="00DA04A2"/>
    <w:rsid w:val="00DA173F"/>
    <w:rsid w:val="00DB6020"/>
    <w:rsid w:val="00DC37A7"/>
    <w:rsid w:val="00DD245D"/>
    <w:rsid w:val="00DD4049"/>
    <w:rsid w:val="00DD489A"/>
    <w:rsid w:val="00DD7646"/>
    <w:rsid w:val="00DF13FA"/>
    <w:rsid w:val="00E02DD9"/>
    <w:rsid w:val="00E05328"/>
    <w:rsid w:val="00E13743"/>
    <w:rsid w:val="00E1489A"/>
    <w:rsid w:val="00E355F7"/>
    <w:rsid w:val="00E35AF7"/>
    <w:rsid w:val="00E3716B"/>
    <w:rsid w:val="00E372CF"/>
    <w:rsid w:val="00E47BD1"/>
    <w:rsid w:val="00E54017"/>
    <w:rsid w:val="00E54482"/>
    <w:rsid w:val="00E6063A"/>
    <w:rsid w:val="00E628D4"/>
    <w:rsid w:val="00E62EED"/>
    <w:rsid w:val="00E7081F"/>
    <w:rsid w:val="00E7481B"/>
    <w:rsid w:val="00E757EA"/>
    <w:rsid w:val="00E75BD6"/>
    <w:rsid w:val="00E764B9"/>
    <w:rsid w:val="00E80B79"/>
    <w:rsid w:val="00E81DA1"/>
    <w:rsid w:val="00E838F4"/>
    <w:rsid w:val="00E92116"/>
    <w:rsid w:val="00E9743E"/>
    <w:rsid w:val="00EA364B"/>
    <w:rsid w:val="00EA427B"/>
    <w:rsid w:val="00EB06E3"/>
    <w:rsid w:val="00EB28B3"/>
    <w:rsid w:val="00EB332C"/>
    <w:rsid w:val="00EB5164"/>
    <w:rsid w:val="00EE1CE6"/>
    <w:rsid w:val="00EE2C57"/>
    <w:rsid w:val="00EE690E"/>
    <w:rsid w:val="00EF4E43"/>
    <w:rsid w:val="00F015CA"/>
    <w:rsid w:val="00F0313D"/>
    <w:rsid w:val="00F04300"/>
    <w:rsid w:val="00F14BF2"/>
    <w:rsid w:val="00F15111"/>
    <w:rsid w:val="00F162E0"/>
    <w:rsid w:val="00F21839"/>
    <w:rsid w:val="00F23A8D"/>
    <w:rsid w:val="00F33289"/>
    <w:rsid w:val="00F35B9E"/>
    <w:rsid w:val="00F446D6"/>
    <w:rsid w:val="00F50224"/>
    <w:rsid w:val="00F52F18"/>
    <w:rsid w:val="00F546F1"/>
    <w:rsid w:val="00F616D9"/>
    <w:rsid w:val="00F67D19"/>
    <w:rsid w:val="00F67FE9"/>
    <w:rsid w:val="00F835D9"/>
    <w:rsid w:val="00F9038E"/>
    <w:rsid w:val="00F90515"/>
    <w:rsid w:val="00FA06A9"/>
    <w:rsid w:val="00FA0C03"/>
    <w:rsid w:val="00FA1FB5"/>
    <w:rsid w:val="00FA289B"/>
    <w:rsid w:val="00FA4306"/>
    <w:rsid w:val="00FB0B70"/>
    <w:rsid w:val="00FB6CEF"/>
    <w:rsid w:val="00FB7D6E"/>
    <w:rsid w:val="00FD1C00"/>
    <w:rsid w:val="00FD43AA"/>
    <w:rsid w:val="00FD72E0"/>
    <w:rsid w:val="00FE0438"/>
    <w:rsid w:val="00FE7172"/>
    <w:rsid w:val="00FF1720"/>
    <w:rsid w:val="00FF1C14"/>
    <w:rsid w:val="00FF30C5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57E4F3"/>
  <w15:docId w15:val="{44F843AE-4CF7-4F75-B440-9F9BD2418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qFormat/>
    <w:rsid w:val="00557588"/>
    <w:pPr>
      <w:outlineLvl w:val="0"/>
    </w:pPr>
    <w:rPr>
      <w:kern w:val="36"/>
    </w:rPr>
  </w:style>
  <w:style w:type="paragraph" w:styleId="Heading2">
    <w:name w:val="heading 2"/>
    <w:basedOn w:val="Normal"/>
    <w:qFormat/>
    <w:rsid w:val="00557588"/>
    <w:pPr>
      <w:snapToGrid w:val="0"/>
      <w:ind w:left="720" w:hanging="720"/>
      <w:outlineLvl w:val="1"/>
    </w:pPr>
    <w:rPr>
      <w:b/>
      <w:bCs/>
    </w:rPr>
  </w:style>
  <w:style w:type="paragraph" w:styleId="Heading3">
    <w:name w:val="heading 3"/>
    <w:basedOn w:val="Normal"/>
    <w:link w:val="Heading3Char"/>
    <w:qFormat/>
    <w:rsid w:val="00557588"/>
    <w:pPr>
      <w:snapToGrid w:val="0"/>
      <w:ind w:left="720" w:hanging="720"/>
      <w:outlineLvl w:val="2"/>
    </w:pPr>
    <w:rPr>
      <w:b/>
      <w:bCs/>
      <w:sz w:val="22"/>
      <w:szCs w:val="22"/>
    </w:rPr>
  </w:style>
  <w:style w:type="paragraph" w:styleId="Heading4">
    <w:name w:val="heading 4"/>
    <w:basedOn w:val="Normal"/>
    <w:qFormat/>
    <w:rsid w:val="00557588"/>
    <w:pPr>
      <w:snapToGrid w:val="0"/>
      <w:outlineLvl w:val="3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557588"/>
    <w:rPr>
      <w:sz w:val="20"/>
      <w:szCs w:val="20"/>
    </w:rPr>
  </w:style>
  <w:style w:type="paragraph" w:styleId="Header">
    <w:name w:val="header"/>
    <w:basedOn w:val="Normal"/>
    <w:rsid w:val="00EE1CE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1CE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32334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990DF1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0D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90DF1"/>
  </w:style>
  <w:style w:type="paragraph" w:styleId="CommentSubject">
    <w:name w:val="annotation subject"/>
    <w:basedOn w:val="CommentText"/>
    <w:next w:val="CommentText"/>
    <w:link w:val="CommentSubjectChar"/>
    <w:rsid w:val="00990DF1"/>
    <w:rPr>
      <w:b/>
      <w:bCs/>
    </w:rPr>
  </w:style>
  <w:style w:type="character" w:customStyle="1" w:styleId="CommentSubjectChar">
    <w:name w:val="Comment Subject Char"/>
    <w:link w:val="CommentSubject"/>
    <w:rsid w:val="00990DF1"/>
    <w:rPr>
      <w:b/>
      <w:bCs/>
    </w:rPr>
  </w:style>
  <w:style w:type="table" w:styleId="TableGrid">
    <w:name w:val="Table Grid"/>
    <w:basedOn w:val="TableNormal"/>
    <w:rsid w:val="001A5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F061E"/>
    <w:rPr>
      <w:sz w:val="24"/>
      <w:szCs w:val="24"/>
    </w:rPr>
  </w:style>
  <w:style w:type="paragraph" w:styleId="EndnoteText">
    <w:name w:val="endnote text"/>
    <w:basedOn w:val="Normal"/>
    <w:link w:val="EndnoteTextChar"/>
    <w:rsid w:val="0042502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25021"/>
  </w:style>
  <w:style w:type="character" w:styleId="EndnoteReference">
    <w:name w:val="endnote reference"/>
    <w:rsid w:val="00425021"/>
    <w:rPr>
      <w:vertAlign w:val="superscript"/>
    </w:rPr>
  </w:style>
  <w:style w:type="paragraph" w:styleId="FootnoteText">
    <w:name w:val="footnote text"/>
    <w:basedOn w:val="Normal"/>
    <w:link w:val="FootnoteTextChar"/>
    <w:rsid w:val="002830E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2830EA"/>
  </w:style>
  <w:style w:type="character" w:styleId="FootnoteReference">
    <w:name w:val="footnote reference"/>
    <w:rsid w:val="002830EA"/>
    <w:rPr>
      <w:vertAlign w:val="superscript"/>
    </w:rPr>
  </w:style>
  <w:style w:type="character" w:styleId="Hyperlink">
    <w:name w:val="Hyperlink"/>
    <w:rsid w:val="005260D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260DA"/>
    <w:rPr>
      <w:color w:val="605E5C"/>
      <w:shd w:val="clear" w:color="auto" w:fill="E1DFDD"/>
    </w:rPr>
  </w:style>
  <w:style w:type="character" w:customStyle="1" w:styleId="Heading3Char">
    <w:name w:val="Heading 3 Char"/>
    <w:link w:val="Heading3"/>
    <w:rsid w:val="00E13743"/>
    <w:rPr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7AFCEC-99BE-4530-88C4-BC5305CE7D0F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38FB7E3C-027F-49CA-8DC2-127A83BB06E6}"/>
</file>

<file path=customXml/itemProps3.xml><?xml version="1.0" encoding="utf-8"?>
<ds:datastoreItem xmlns:ds="http://schemas.openxmlformats.org/officeDocument/2006/customXml" ds:itemID="{35E5BBB5-DCE7-4D00-A025-F3F79A3D1E85}"/>
</file>

<file path=customXml/itemProps4.xml><?xml version="1.0" encoding="utf-8"?>
<ds:datastoreItem xmlns:ds="http://schemas.openxmlformats.org/officeDocument/2006/customXml" ds:itemID="{959CB56B-FD30-405A-9272-6842363ECB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2398</Words>
  <Characters>13673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Southcentral Foundation</Company>
  <LinksUpToDate>false</LinksUpToDate>
  <CharactersWithSpaces>16039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Tara Durand</dc:creator>
  <cp:keywords/>
  <dc:description/>
  <cp:lastModifiedBy>Sundet, Dana</cp:lastModifiedBy>
  <cp:revision>11</cp:revision>
  <cp:lastPrinted>2022-09-28T20:07:00Z</cp:lastPrinted>
  <dcterms:created xsi:type="dcterms:W3CDTF">2025-07-29T00:54:00Z</dcterms:created>
  <dcterms:modified xsi:type="dcterms:W3CDTF">2025-07-31T00:14:00Z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9208c32-d70a-43b8-940b-046f80ec21ff_Enabled">
    <vt:lpwstr>true</vt:lpwstr>
  </property>
  <property fmtid="{D5CDD505-2E9C-101B-9397-08002B2CF9AE}" pid="3" name="MSIP_Label_e9208c32-d70a-43b8-940b-046f80ec21ff_SetDate">
    <vt:lpwstr>2022-09-15T21:20:35Z</vt:lpwstr>
  </property>
  <property fmtid="{D5CDD505-2E9C-101B-9397-08002B2CF9AE}" pid="4" name="MSIP_Label_e9208c32-d70a-43b8-940b-046f80ec21ff_Method">
    <vt:lpwstr>Standard</vt:lpwstr>
  </property>
  <property fmtid="{D5CDD505-2E9C-101B-9397-08002B2CF9AE}" pid="5" name="MSIP_Label_e9208c32-d70a-43b8-940b-046f80ec21ff_Name">
    <vt:lpwstr>General</vt:lpwstr>
  </property>
  <property fmtid="{D5CDD505-2E9C-101B-9397-08002B2CF9AE}" pid="6" name="MSIP_Label_e9208c32-d70a-43b8-940b-046f80ec21ff_SiteId">
    <vt:lpwstr>99486203-6320-4d00-9b2a-c4102ce1908d</vt:lpwstr>
  </property>
  <property fmtid="{D5CDD505-2E9C-101B-9397-08002B2CF9AE}" pid="7" name="MSIP_Label_e9208c32-d70a-43b8-940b-046f80ec21ff_ActionId">
    <vt:lpwstr>b05b89e0-e482-4ce0-9f95-13b66638b166</vt:lpwstr>
  </property>
  <property fmtid="{D5CDD505-2E9C-101B-9397-08002B2CF9AE}" pid="8" name="MSIP_Label_e9208c32-d70a-43b8-940b-046f80ec21ff_ContentBits">
    <vt:lpwstr>0</vt:lpwstr>
  </property>
</Properties>
</file>